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695C" w14:textId="554545B5" w:rsidR="00276BC9" w:rsidRPr="00276BC9" w:rsidRDefault="00C60A02" w:rsidP="00C60A02">
      <w:pPr>
        <w:shd w:val="clear" w:color="auto" w:fill="FFFFFF"/>
        <w:spacing w:before="240"/>
        <w:ind w:left="720"/>
        <w:rPr>
          <w:bCs/>
          <w:color w:val="000000"/>
          <w:sz w:val="32"/>
          <w:szCs w:val="32"/>
        </w:rPr>
      </w:pPr>
      <w:r>
        <w:rPr>
          <w:bCs/>
          <w:color w:val="000000"/>
          <w:sz w:val="32"/>
          <w:szCs w:val="32"/>
        </w:rPr>
        <w:t xml:space="preserve">     </w:t>
      </w:r>
      <w:r w:rsidR="00EB6C5A">
        <w:rPr>
          <w:bCs/>
          <w:color w:val="000000"/>
          <w:sz w:val="32"/>
          <w:szCs w:val="32"/>
        </w:rPr>
        <w:tab/>
      </w:r>
      <w:r w:rsidR="00EB6C5A">
        <w:rPr>
          <w:bCs/>
          <w:color w:val="000000"/>
          <w:sz w:val="32"/>
          <w:szCs w:val="32"/>
        </w:rPr>
        <w:tab/>
        <w:t xml:space="preserve">       </w:t>
      </w:r>
      <w:r w:rsidR="00A8509F">
        <w:rPr>
          <w:bCs/>
          <w:color w:val="000000"/>
          <w:sz w:val="32"/>
          <w:szCs w:val="32"/>
        </w:rPr>
        <w:t xml:space="preserve">   </w:t>
      </w:r>
      <w:r w:rsidR="00D2015A">
        <w:rPr>
          <w:bCs/>
          <w:color w:val="000000"/>
          <w:sz w:val="32"/>
          <w:szCs w:val="32"/>
        </w:rPr>
        <w:t xml:space="preserve">     </w:t>
      </w:r>
    </w:p>
    <w:p w14:paraId="04AFDE69" w14:textId="56B4F543" w:rsidR="00051D95" w:rsidRPr="00111788" w:rsidRDefault="00276BC9" w:rsidP="00714BBD">
      <w:pPr>
        <w:shd w:val="clear" w:color="auto" w:fill="FFFFFF"/>
        <w:spacing w:before="240"/>
        <w:ind w:left="-360"/>
        <w:jc w:val="center"/>
        <w:rPr>
          <w:b/>
          <w:i/>
          <w:iCs/>
          <w:color w:val="000000"/>
          <w:sz w:val="24"/>
          <w:szCs w:val="24"/>
        </w:rPr>
      </w:pPr>
      <w:r w:rsidRPr="00714BBD">
        <w:rPr>
          <w:b/>
          <w:color w:val="000000"/>
          <w:sz w:val="28"/>
          <w:szCs w:val="28"/>
        </w:rPr>
        <w:t>Myofascial Trigger Points and Central Sensitization in Myofascial Pain Syndrome:</w:t>
      </w:r>
      <w:r w:rsidRPr="00051D95">
        <w:rPr>
          <w:b/>
          <w:color w:val="000000"/>
          <w:sz w:val="28"/>
          <w:szCs w:val="28"/>
        </w:rPr>
        <w:t xml:space="preserve"> </w:t>
      </w:r>
      <w:r w:rsidRPr="00D03A55">
        <w:rPr>
          <w:i/>
          <w:iCs/>
          <w:color w:val="000000"/>
          <w:sz w:val="24"/>
          <w:szCs w:val="24"/>
        </w:rPr>
        <w:t xml:space="preserve">Exploring their Enigmatic Pathophysiology, Dynamic Clinical Manifestations and </w:t>
      </w:r>
      <w:r w:rsidR="000F6D21" w:rsidRPr="00D03A55">
        <w:rPr>
          <w:i/>
          <w:iCs/>
          <w:color w:val="000000"/>
          <w:sz w:val="24"/>
          <w:szCs w:val="24"/>
        </w:rPr>
        <w:t>Novel</w:t>
      </w:r>
      <w:r w:rsidR="00051D95" w:rsidRPr="00D03A55">
        <w:rPr>
          <w:i/>
          <w:iCs/>
          <w:color w:val="000000"/>
          <w:sz w:val="24"/>
          <w:szCs w:val="24"/>
        </w:rPr>
        <w:t xml:space="preserve"> </w:t>
      </w:r>
      <w:r w:rsidR="0066373A" w:rsidRPr="00D03A55">
        <w:rPr>
          <w:i/>
          <w:iCs/>
          <w:color w:val="000000"/>
          <w:sz w:val="24"/>
          <w:szCs w:val="24"/>
        </w:rPr>
        <w:t>Strategies</w:t>
      </w:r>
      <w:r w:rsidRPr="00D03A55">
        <w:rPr>
          <w:i/>
          <w:iCs/>
          <w:color w:val="000000"/>
          <w:sz w:val="24"/>
          <w:szCs w:val="24"/>
        </w:rPr>
        <w:t xml:space="preserve"> for </w:t>
      </w:r>
      <w:r w:rsidR="00F11538" w:rsidRPr="00D03A55">
        <w:rPr>
          <w:i/>
          <w:iCs/>
          <w:color w:val="000000"/>
          <w:sz w:val="24"/>
          <w:szCs w:val="24"/>
        </w:rPr>
        <w:t xml:space="preserve">Optimizing </w:t>
      </w:r>
      <w:r w:rsidRPr="00D03A55">
        <w:rPr>
          <w:i/>
          <w:iCs/>
          <w:color w:val="000000"/>
          <w:sz w:val="24"/>
          <w:szCs w:val="24"/>
        </w:rPr>
        <w:t xml:space="preserve">Patient </w:t>
      </w:r>
      <w:r w:rsidR="00FD5F5A" w:rsidRPr="00D03A55">
        <w:rPr>
          <w:i/>
          <w:iCs/>
          <w:color w:val="000000"/>
          <w:sz w:val="24"/>
          <w:szCs w:val="24"/>
        </w:rPr>
        <w:t>Outcomes</w:t>
      </w:r>
    </w:p>
    <w:p w14:paraId="3EDC5B13" w14:textId="6CF5CF58" w:rsidR="0011192D" w:rsidRDefault="0011192D" w:rsidP="00276BC9">
      <w:pPr>
        <w:shd w:val="clear" w:color="auto" w:fill="FFFFFF"/>
        <w:rPr>
          <w:rFonts w:cstheme="minorHAnsi"/>
          <w:b/>
          <w:bCs/>
          <w:color w:val="000000"/>
          <w:sz w:val="24"/>
          <w:szCs w:val="24"/>
        </w:rPr>
      </w:pPr>
      <w:r>
        <w:rPr>
          <w:rFonts w:cstheme="minorHAnsi"/>
          <w:b/>
          <w:bCs/>
          <w:color w:val="000000"/>
          <w:sz w:val="24"/>
          <w:szCs w:val="24"/>
        </w:rPr>
        <w:tab/>
      </w:r>
      <w:r>
        <w:rPr>
          <w:rFonts w:cstheme="minorHAnsi"/>
          <w:b/>
          <w:bCs/>
          <w:color w:val="000000"/>
          <w:sz w:val="24"/>
          <w:szCs w:val="24"/>
        </w:rPr>
        <w:tab/>
      </w:r>
      <w:r>
        <w:rPr>
          <w:rFonts w:cstheme="minorHAnsi"/>
          <w:b/>
          <w:bCs/>
          <w:color w:val="000000"/>
          <w:sz w:val="24"/>
          <w:szCs w:val="24"/>
        </w:rPr>
        <w:tab/>
      </w:r>
      <w:r>
        <w:rPr>
          <w:rFonts w:cstheme="minorHAnsi"/>
          <w:b/>
          <w:bCs/>
          <w:color w:val="000000"/>
          <w:sz w:val="24"/>
          <w:szCs w:val="24"/>
        </w:rPr>
        <w:tab/>
        <w:t xml:space="preserve">            </w:t>
      </w:r>
      <w:r w:rsidRPr="002C1FB8">
        <w:rPr>
          <w:bCs/>
          <w:color w:val="000000"/>
          <w:sz w:val="28"/>
          <w:szCs w:val="28"/>
        </w:rPr>
        <w:t>Jay P. Shah, MD</w:t>
      </w:r>
    </w:p>
    <w:p w14:paraId="33F14265" w14:textId="77777777" w:rsidR="0011192D" w:rsidRDefault="0011192D" w:rsidP="00276BC9">
      <w:pPr>
        <w:shd w:val="clear" w:color="auto" w:fill="FFFFFF"/>
        <w:rPr>
          <w:rFonts w:cstheme="minorHAnsi"/>
          <w:b/>
          <w:bCs/>
          <w:color w:val="000000"/>
          <w:sz w:val="24"/>
          <w:szCs w:val="24"/>
        </w:rPr>
      </w:pPr>
    </w:p>
    <w:p w14:paraId="1B22D0BD" w14:textId="269EC4D1" w:rsidR="00276BC9" w:rsidRPr="00F96BF6" w:rsidRDefault="00276BC9" w:rsidP="00276BC9">
      <w:pPr>
        <w:shd w:val="clear" w:color="auto" w:fill="FFFFFF"/>
        <w:rPr>
          <w:rFonts w:cstheme="minorHAnsi"/>
          <w:b/>
          <w:bCs/>
          <w:color w:val="000000"/>
          <w:sz w:val="24"/>
          <w:szCs w:val="24"/>
        </w:rPr>
      </w:pPr>
      <w:r w:rsidRPr="00F96BF6">
        <w:rPr>
          <w:rFonts w:cstheme="minorHAnsi"/>
          <w:b/>
          <w:bCs/>
          <w:color w:val="000000"/>
          <w:sz w:val="24"/>
          <w:szCs w:val="24"/>
        </w:rPr>
        <w:t>Workshop Description</w:t>
      </w:r>
    </w:p>
    <w:p w14:paraId="21AE9A1C" w14:textId="63CC04DA" w:rsidR="00D649E1" w:rsidRDefault="003C2EEA" w:rsidP="00D649E1">
      <w:pPr>
        <w:pStyle w:val="PlainText"/>
        <w:rPr>
          <w:rFonts w:asciiTheme="minorHAnsi" w:hAnsiTheme="minorHAnsi" w:cstheme="minorHAnsi"/>
          <w:sz w:val="24"/>
          <w:szCs w:val="24"/>
        </w:rPr>
      </w:pPr>
      <w:r w:rsidRPr="00640FCB">
        <w:rPr>
          <w:rFonts w:asciiTheme="minorHAnsi" w:eastAsiaTheme="minorHAnsi" w:hAnsiTheme="minorHAnsi" w:cstheme="minorHAnsi"/>
          <w:bCs/>
          <w:color w:val="000000"/>
          <w:sz w:val="24"/>
          <w:szCs w:val="24"/>
        </w:rPr>
        <w:t>P</w:t>
      </w:r>
      <w:r w:rsidR="005A57E0" w:rsidRPr="00640FCB">
        <w:rPr>
          <w:rFonts w:asciiTheme="minorHAnsi" w:eastAsiaTheme="minorHAnsi" w:hAnsiTheme="minorHAnsi" w:cstheme="minorHAnsi"/>
          <w:bCs/>
          <w:color w:val="000000"/>
          <w:sz w:val="24"/>
          <w:szCs w:val="24"/>
        </w:rPr>
        <w:t>articipants</w:t>
      </w:r>
      <w:r w:rsidR="005A57E0" w:rsidRPr="00640FCB">
        <w:rPr>
          <w:rFonts w:asciiTheme="minorHAnsi" w:eastAsiaTheme="minorHAnsi" w:hAnsiTheme="minorHAnsi" w:cstheme="minorHAnsi"/>
          <w:b/>
          <w:bCs/>
          <w:color w:val="000000"/>
          <w:sz w:val="24"/>
          <w:szCs w:val="24"/>
        </w:rPr>
        <w:t xml:space="preserve"> </w:t>
      </w:r>
      <w:r w:rsidR="005A57E0" w:rsidRPr="00640FCB">
        <w:rPr>
          <w:rFonts w:asciiTheme="minorHAnsi" w:eastAsiaTheme="minorHAnsi" w:hAnsiTheme="minorHAnsi" w:cstheme="minorHAnsi"/>
          <w:bCs/>
          <w:color w:val="000000"/>
          <w:sz w:val="24"/>
          <w:szCs w:val="24"/>
        </w:rPr>
        <w:t>in</w:t>
      </w:r>
      <w:r w:rsidR="005A57E0" w:rsidRPr="00640FCB">
        <w:rPr>
          <w:rFonts w:asciiTheme="minorHAnsi" w:eastAsiaTheme="minorHAnsi" w:hAnsiTheme="minorHAnsi" w:cstheme="minorHAnsi"/>
          <w:b/>
          <w:bCs/>
          <w:color w:val="000000"/>
          <w:sz w:val="24"/>
          <w:szCs w:val="24"/>
        </w:rPr>
        <w:t xml:space="preserve"> t</w:t>
      </w:r>
      <w:r w:rsidR="00E80CCA" w:rsidRPr="00640FCB">
        <w:rPr>
          <w:rFonts w:asciiTheme="minorHAnsi" w:hAnsiTheme="minorHAnsi" w:cstheme="minorHAnsi"/>
          <w:sz w:val="24"/>
          <w:szCs w:val="24"/>
        </w:rPr>
        <w:t xml:space="preserve">his interactive, </w:t>
      </w:r>
      <w:r w:rsidR="0011192D">
        <w:rPr>
          <w:rFonts w:asciiTheme="minorHAnsi" w:hAnsiTheme="minorHAnsi" w:cstheme="minorHAnsi"/>
          <w:sz w:val="24"/>
          <w:szCs w:val="24"/>
        </w:rPr>
        <w:t xml:space="preserve">hands-on </w:t>
      </w:r>
      <w:r w:rsidR="00D649E1" w:rsidRPr="00640FCB">
        <w:rPr>
          <w:rFonts w:asciiTheme="minorHAnsi" w:hAnsiTheme="minorHAnsi" w:cstheme="minorHAnsi"/>
          <w:sz w:val="24"/>
          <w:szCs w:val="24"/>
        </w:rPr>
        <w:t xml:space="preserve">thought-provoking </w:t>
      </w:r>
      <w:r w:rsidR="00E80CCA" w:rsidRPr="00640FCB">
        <w:rPr>
          <w:rFonts w:asciiTheme="minorHAnsi" w:hAnsiTheme="minorHAnsi" w:cstheme="minorHAnsi"/>
          <w:sz w:val="24"/>
          <w:szCs w:val="24"/>
        </w:rPr>
        <w:t>and clinically impactful</w:t>
      </w:r>
      <w:r w:rsidR="00D649E1" w:rsidRPr="00640FCB">
        <w:rPr>
          <w:rFonts w:asciiTheme="minorHAnsi" w:hAnsiTheme="minorHAnsi" w:cstheme="minorHAnsi"/>
          <w:sz w:val="24"/>
          <w:szCs w:val="24"/>
        </w:rPr>
        <w:t xml:space="preserve"> </w:t>
      </w:r>
      <w:r w:rsidR="00E80CCA" w:rsidRPr="00640FCB">
        <w:rPr>
          <w:rFonts w:asciiTheme="minorHAnsi" w:hAnsiTheme="minorHAnsi" w:cstheme="minorHAnsi"/>
          <w:sz w:val="24"/>
          <w:szCs w:val="24"/>
        </w:rPr>
        <w:t>workshop will</w:t>
      </w:r>
      <w:r w:rsidR="00D649E1" w:rsidRPr="00640FCB">
        <w:rPr>
          <w:rFonts w:asciiTheme="minorHAnsi" w:hAnsiTheme="minorHAnsi" w:cstheme="minorHAnsi"/>
          <w:sz w:val="24"/>
          <w:szCs w:val="24"/>
        </w:rPr>
        <w:t xml:space="preserve"> explore the dynamic and pivotal roles that </w:t>
      </w:r>
      <w:r w:rsidR="00FC23AB" w:rsidRPr="00640FCB">
        <w:rPr>
          <w:rFonts w:asciiTheme="minorHAnsi" w:hAnsiTheme="minorHAnsi" w:cstheme="minorHAnsi"/>
          <w:sz w:val="24"/>
          <w:szCs w:val="24"/>
        </w:rPr>
        <w:t>myofascial trigger point</w:t>
      </w:r>
      <w:r w:rsidR="00640FCB" w:rsidRPr="00640FCB">
        <w:rPr>
          <w:rFonts w:asciiTheme="minorHAnsi" w:hAnsiTheme="minorHAnsi" w:cstheme="minorHAnsi"/>
          <w:sz w:val="24"/>
          <w:szCs w:val="24"/>
        </w:rPr>
        <w:t>s</w:t>
      </w:r>
      <w:r w:rsidR="00FC23AB" w:rsidRPr="00640FCB">
        <w:rPr>
          <w:rFonts w:asciiTheme="minorHAnsi" w:hAnsiTheme="minorHAnsi" w:cstheme="minorHAnsi"/>
          <w:sz w:val="24"/>
          <w:szCs w:val="24"/>
        </w:rPr>
        <w:t xml:space="preserve"> (</w:t>
      </w:r>
      <w:proofErr w:type="spellStart"/>
      <w:r w:rsidR="00FC23AB" w:rsidRPr="00640FCB">
        <w:rPr>
          <w:rFonts w:asciiTheme="minorHAnsi" w:hAnsiTheme="minorHAnsi" w:cstheme="minorHAnsi"/>
          <w:sz w:val="24"/>
          <w:szCs w:val="24"/>
        </w:rPr>
        <w:t>MTrP</w:t>
      </w:r>
      <w:r w:rsidR="00640FCB" w:rsidRPr="00640FCB">
        <w:rPr>
          <w:rFonts w:asciiTheme="minorHAnsi" w:hAnsiTheme="minorHAnsi" w:cstheme="minorHAnsi"/>
          <w:sz w:val="24"/>
          <w:szCs w:val="24"/>
        </w:rPr>
        <w:t>s</w:t>
      </w:r>
      <w:proofErr w:type="spellEnd"/>
      <w:r w:rsidR="00FC23AB" w:rsidRPr="00640FCB">
        <w:rPr>
          <w:rFonts w:asciiTheme="minorHAnsi" w:hAnsiTheme="minorHAnsi" w:cstheme="minorHAnsi"/>
          <w:sz w:val="24"/>
          <w:szCs w:val="24"/>
        </w:rPr>
        <w:t>)</w:t>
      </w:r>
      <w:r w:rsidR="00D649E1" w:rsidRPr="00640FCB">
        <w:rPr>
          <w:rFonts w:asciiTheme="minorHAnsi" w:hAnsiTheme="minorHAnsi" w:cstheme="minorHAnsi"/>
          <w:sz w:val="24"/>
          <w:szCs w:val="24"/>
        </w:rPr>
        <w:t xml:space="preserve">, sensitization, limbic system dysfunction and </w:t>
      </w:r>
      <w:r w:rsidR="00FC23AB" w:rsidRPr="00640FCB">
        <w:rPr>
          <w:rFonts w:asciiTheme="minorHAnsi" w:hAnsiTheme="minorHAnsi" w:cstheme="minorHAnsi"/>
          <w:sz w:val="24"/>
          <w:szCs w:val="24"/>
        </w:rPr>
        <w:t xml:space="preserve">associated </w:t>
      </w:r>
      <w:r w:rsidR="00D649E1" w:rsidRPr="00640FCB">
        <w:rPr>
          <w:rFonts w:asciiTheme="minorHAnsi" w:hAnsiTheme="minorHAnsi" w:cstheme="minorHAnsi"/>
          <w:sz w:val="24"/>
          <w:szCs w:val="24"/>
        </w:rPr>
        <w:t>objective</w:t>
      </w:r>
      <w:r w:rsidR="006C38E2" w:rsidRPr="00640FCB">
        <w:rPr>
          <w:rFonts w:asciiTheme="minorHAnsi" w:hAnsiTheme="minorHAnsi" w:cstheme="minorHAnsi"/>
          <w:sz w:val="24"/>
          <w:szCs w:val="24"/>
        </w:rPr>
        <w:t xml:space="preserve">/quantitative </w:t>
      </w:r>
      <w:r w:rsidR="00D649E1" w:rsidRPr="00640FCB">
        <w:rPr>
          <w:rFonts w:asciiTheme="minorHAnsi" w:hAnsiTheme="minorHAnsi" w:cstheme="minorHAnsi"/>
          <w:sz w:val="24"/>
          <w:szCs w:val="24"/>
        </w:rPr>
        <w:t xml:space="preserve">physical findings play in the evaluation and management of chronic </w:t>
      </w:r>
      <w:r w:rsidR="00640FCB" w:rsidRPr="00640FCB">
        <w:rPr>
          <w:rFonts w:asciiTheme="minorHAnsi" w:hAnsiTheme="minorHAnsi" w:cstheme="minorHAnsi"/>
          <w:sz w:val="24"/>
          <w:szCs w:val="24"/>
        </w:rPr>
        <w:t>myofascial pain syndrome (MPS)</w:t>
      </w:r>
      <w:r w:rsidR="00D649E1" w:rsidRPr="00640FCB">
        <w:rPr>
          <w:rFonts w:asciiTheme="minorHAnsi" w:hAnsiTheme="minorHAnsi" w:cstheme="minorHAnsi"/>
          <w:sz w:val="24"/>
          <w:szCs w:val="24"/>
        </w:rPr>
        <w:t xml:space="preserve">. </w:t>
      </w:r>
      <w:r w:rsidR="006C38E2" w:rsidRPr="00640FCB">
        <w:rPr>
          <w:rFonts w:asciiTheme="minorHAnsi" w:hAnsiTheme="minorHAnsi" w:cstheme="minorHAnsi"/>
          <w:sz w:val="24"/>
          <w:szCs w:val="24"/>
        </w:rPr>
        <w:t>P</w:t>
      </w:r>
      <w:r w:rsidR="00D649E1" w:rsidRPr="00640FCB">
        <w:rPr>
          <w:rFonts w:asciiTheme="minorHAnsi" w:hAnsiTheme="minorHAnsi" w:cstheme="minorHAnsi"/>
          <w:sz w:val="24"/>
          <w:szCs w:val="24"/>
        </w:rPr>
        <w:t xml:space="preserve">articipants will learn </w:t>
      </w:r>
      <w:r w:rsidR="00B9033F" w:rsidRPr="00640FCB">
        <w:rPr>
          <w:rFonts w:asciiTheme="minorHAnsi" w:hAnsiTheme="minorHAnsi" w:cstheme="minorHAnsi"/>
          <w:sz w:val="24"/>
          <w:szCs w:val="24"/>
        </w:rPr>
        <w:t xml:space="preserve">and </w:t>
      </w:r>
      <w:r w:rsidR="00D649E1" w:rsidRPr="00640FCB">
        <w:rPr>
          <w:rFonts w:asciiTheme="minorHAnsi" w:hAnsiTheme="minorHAnsi" w:cstheme="minorHAnsi"/>
          <w:sz w:val="24"/>
          <w:szCs w:val="24"/>
        </w:rPr>
        <w:t xml:space="preserve">integrate important palpation skills with various </w:t>
      </w:r>
      <w:r w:rsidR="003A714C">
        <w:rPr>
          <w:rFonts w:asciiTheme="minorHAnsi" w:hAnsiTheme="minorHAnsi" w:cstheme="minorHAnsi"/>
          <w:sz w:val="24"/>
          <w:szCs w:val="24"/>
        </w:rPr>
        <w:t xml:space="preserve">acupuncture dry </w:t>
      </w:r>
      <w:r w:rsidR="00D649E1" w:rsidRPr="00640FCB">
        <w:rPr>
          <w:rFonts w:asciiTheme="minorHAnsi" w:hAnsiTheme="minorHAnsi" w:cstheme="minorHAnsi"/>
          <w:sz w:val="24"/>
          <w:szCs w:val="24"/>
        </w:rPr>
        <w:t xml:space="preserve">needling and electrical stimulation techniques to treat painful </w:t>
      </w:r>
      <w:proofErr w:type="spellStart"/>
      <w:r w:rsidR="00D649E1" w:rsidRPr="00640FCB">
        <w:rPr>
          <w:rFonts w:asciiTheme="minorHAnsi" w:hAnsiTheme="minorHAnsi" w:cstheme="minorHAnsi"/>
          <w:sz w:val="24"/>
          <w:szCs w:val="24"/>
        </w:rPr>
        <w:t>MTrPs</w:t>
      </w:r>
      <w:proofErr w:type="spellEnd"/>
      <w:r w:rsidR="00D649E1" w:rsidRPr="00640FCB">
        <w:rPr>
          <w:rFonts w:asciiTheme="minorHAnsi" w:hAnsiTheme="minorHAnsi" w:cstheme="minorHAnsi"/>
          <w:sz w:val="24"/>
          <w:szCs w:val="24"/>
        </w:rPr>
        <w:t xml:space="preserve"> and sensitized spinal </w:t>
      </w:r>
      <w:r w:rsidR="00FD5F5A" w:rsidRPr="00640FCB">
        <w:rPr>
          <w:rFonts w:asciiTheme="minorHAnsi" w:hAnsiTheme="minorHAnsi" w:cstheme="minorHAnsi"/>
          <w:sz w:val="24"/>
          <w:szCs w:val="24"/>
        </w:rPr>
        <w:t xml:space="preserve">nerve </w:t>
      </w:r>
      <w:r w:rsidR="00D649E1" w:rsidRPr="00640FCB">
        <w:rPr>
          <w:rFonts w:asciiTheme="minorHAnsi" w:hAnsiTheme="minorHAnsi" w:cstheme="minorHAnsi"/>
          <w:sz w:val="24"/>
          <w:szCs w:val="24"/>
        </w:rPr>
        <w:t>segments more effectively.</w:t>
      </w:r>
    </w:p>
    <w:p w14:paraId="425AE788" w14:textId="74F3CBDF" w:rsidR="00FC23AB" w:rsidRPr="00DE488A" w:rsidRDefault="006C114C" w:rsidP="00DD72C6">
      <w:pPr>
        <w:shd w:val="clear" w:color="auto" w:fill="FFFFFF"/>
        <w:spacing w:after="0" w:line="240" w:lineRule="auto"/>
        <w:rPr>
          <w:rFonts w:eastAsia="Times New Roman" w:cstheme="minorHAnsi"/>
          <w:color w:val="FF0000"/>
          <w:sz w:val="24"/>
          <w:szCs w:val="24"/>
          <w:lang w:eastAsia="tr-TR"/>
        </w:rPr>
      </w:pPr>
      <w:r w:rsidRPr="006C114C">
        <w:rPr>
          <w:rFonts w:eastAsia="Times New Roman" w:cstheme="minorHAnsi"/>
          <w:b/>
          <w:color w:val="FF0000"/>
          <w:sz w:val="24"/>
          <w:szCs w:val="24"/>
          <w:lang w:eastAsia="tr-TR"/>
        </w:rPr>
        <w:t> </w:t>
      </w:r>
    </w:p>
    <w:p w14:paraId="3471318F" w14:textId="6A08AFF8" w:rsidR="00B9033F" w:rsidRPr="00640FCB" w:rsidRDefault="00FC23AB" w:rsidP="00666876">
      <w:pPr>
        <w:shd w:val="clear" w:color="auto" w:fill="FFFFFF"/>
        <w:spacing w:line="240" w:lineRule="auto"/>
        <w:rPr>
          <w:rFonts w:cstheme="minorHAnsi"/>
          <w:sz w:val="24"/>
          <w:szCs w:val="24"/>
        </w:rPr>
      </w:pPr>
      <w:r w:rsidRPr="00640FCB">
        <w:rPr>
          <w:rFonts w:cstheme="minorHAnsi"/>
          <w:sz w:val="24"/>
          <w:szCs w:val="24"/>
        </w:rPr>
        <w:t xml:space="preserve">An important dichotomy in the current literature is whether the </w:t>
      </w:r>
      <w:proofErr w:type="spellStart"/>
      <w:r w:rsidRPr="00640FCB">
        <w:rPr>
          <w:rFonts w:cstheme="minorHAnsi"/>
          <w:sz w:val="24"/>
          <w:szCs w:val="24"/>
        </w:rPr>
        <w:t>MTrP</w:t>
      </w:r>
      <w:proofErr w:type="spellEnd"/>
      <w:r w:rsidRPr="00640FCB">
        <w:rPr>
          <w:rFonts w:cstheme="minorHAnsi"/>
          <w:sz w:val="24"/>
          <w:szCs w:val="24"/>
        </w:rPr>
        <w:t xml:space="preserve"> is a </w:t>
      </w:r>
      <w:r w:rsidRPr="00640FCB">
        <w:rPr>
          <w:rFonts w:cstheme="minorHAnsi"/>
          <w:i/>
          <w:iCs/>
          <w:sz w:val="24"/>
          <w:szCs w:val="24"/>
        </w:rPr>
        <w:t>cause</w:t>
      </w:r>
      <w:r w:rsidRPr="00640FCB">
        <w:rPr>
          <w:rFonts w:cstheme="minorHAnsi"/>
          <w:sz w:val="24"/>
          <w:szCs w:val="24"/>
        </w:rPr>
        <w:t xml:space="preserve"> or </w:t>
      </w:r>
      <w:r w:rsidRPr="00640FCB">
        <w:rPr>
          <w:rFonts w:cstheme="minorHAnsi"/>
          <w:i/>
          <w:iCs/>
          <w:sz w:val="24"/>
          <w:szCs w:val="24"/>
        </w:rPr>
        <w:t>effect</w:t>
      </w:r>
      <w:r w:rsidRPr="00640FCB">
        <w:rPr>
          <w:rFonts w:cstheme="minorHAnsi"/>
          <w:sz w:val="24"/>
          <w:szCs w:val="24"/>
        </w:rPr>
        <w:t xml:space="preserve"> </w:t>
      </w:r>
      <w:r w:rsidR="00666876" w:rsidRPr="00640FCB">
        <w:rPr>
          <w:rFonts w:cstheme="minorHAnsi"/>
          <w:sz w:val="24"/>
          <w:szCs w:val="24"/>
        </w:rPr>
        <w:t>(</w:t>
      </w:r>
      <w:r w:rsidR="00666876">
        <w:rPr>
          <w:rFonts w:cstheme="minorHAnsi"/>
          <w:sz w:val="24"/>
          <w:szCs w:val="24"/>
        </w:rPr>
        <w:t xml:space="preserve">i.e., </w:t>
      </w:r>
      <w:r w:rsidR="00666876" w:rsidRPr="003108E2">
        <w:rPr>
          <w:rFonts w:cstheme="minorHAnsi"/>
          <w:i/>
          <w:sz w:val="24"/>
          <w:szCs w:val="24"/>
        </w:rPr>
        <w:t xml:space="preserve">Chicken </w:t>
      </w:r>
      <w:r w:rsidR="00666876" w:rsidRPr="003108E2">
        <w:rPr>
          <w:rFonts w:cstheme="minorHAnsi"/>
          <w:sz w:val="24"/>
          <w:szCs w:val="24"/>
        </w:rPr>
        <w:t>or the</w:t>
      </w:r>
      <w:r w:rsidR="00666876" w:rsidRPr="003108E2">
        <w:rPr>
          <w:rFonts w:cstheme="minorHAnsi"/>
          <w:i/>
          <w:sz w:val="24"/>
          <w:szCs w:val="24"/>
        </w:rPr>
        <w:t xml:space="preserve"> Egg</w:t>
      </w:r>
      <w:r w:rsidR="00666876" w:rsidRPr="00640FCB">
        <w:rPr>
          <w:rFonts w:cstheme="minorHAnsi"/>
          <w:sz w:val="24"/>
          <w:szCs w:val="24"/>
        </w:rPr>
        <w:t xml:space="preserve">?) </w:t>
      </w:r>
      <w:r w:rsidRPr="00640FCB">
        <w:rPr>
          <w:rFonts w:cstheme="minorHAnsi"/>
          <w:sz w:val="24"/>
          <w:szCs w:val="24"/>
        </w:rPr>
        <w:t>of chronic</w:t>
      </w:r>
      <w:r w:rsidR="00640FCB" w:rsidRPr="00640FCB">
        <w:rPr>
          <w:rFonts w:cstheme="minorHAnsi"/>
          <w:sz w:val="24"/>
          <w:szCs w:val="24"/>
        </w:rPr>
        <w:t xml:space="preserve"> MPS</w:t>
      </w:r>
      <w:r w:rsidRPr="00640FCB">
        <w:rPr>
          <w:rFonts w:cstheme="minorHAnsi"/>
          <w:sz w:val="24"/>
          <w:szCs w:val="24"/>
        </w:rPr>
        <w:t xml:space="preserve">. The emerging research in basic and clinical neurosciences informs </w:t>
      </w:r>
      <w:r w:rsidRPr="00640FCB">
        <w:rPr>
          <w:rFonts w:cstheme="minorHAnsi"/>
          <w:i/>
          <w:iCs/>
          <w:sz w:val="24"/>
          <w:szCs w:val="24"/>
        </w:rPr>
        <w:t>novel directions</w:t>
      </w:r>
      <w:r w:rsidRPr="00640FCB">
        <w:rPr>
          <w:rFonts w:cstheme="minorHAnsi"/>
          <w:sz w:val="24"/>
          <w:szCs w:val="24"/>
        </w:rPr>
        <w:t xml:space="preserve"> in the clinical diagnosis and </w:t>
      </w:r>
      <w:r w:rsidR="001E4B8E">
        <w:rPr>
          <w:rFonts w:cstheme="minorHAnsi"/>
          <w:sz w:val="24"/>
          <w:szCs w:val="24"/>
        </w:rPr>
        <w:t xml:space="preserve">non-pharmacologic </w:t>
      </w:r>
      <w:r w:rsidRPr="00640FCB">
        <w:rPr>
          <w:rFonts w:cstheme="minorHAnsi"/>
          <w:sz w:val="24"/>
          <w:szCs w:val="24"/>
        </w:rPr>
        <w:t xml:space="preserve">management of MPS. </w:t>
      </w:r>
    </w:p>
    <w:p w14:paraId="75871D07" w14:textId="77777777" w:rsidR="00B9033F" w:rsidRPr="00C60A02" w:rsidRDefault="00B9033F" w:rsidP="00666876">
      <w:pPr>
        <w:shd w:val="clear" w:color="auto" w:fill="FFFFFF"/>
        <w:spacing w:line="240" w:lineRule="auto"/>
        <w:rPr>
          <w:rFonts w:cstheme="minorHAnsi"/>
          <w:sz w:val="24"/>
          <w:szCs w:val="24"/>
        </w:rPr>
      </w:pPr>
      <w:r w:rsidRPr="00C60A02">
        <w:rPr>
          <w:rFonts w:cstheme="minorHAnsi"/>
          <w:sz w:val="24"/>
          <w:szCs w:val="24"/>
        </w:rPr>
        <w:t xml:space="preserve">The Integrated Hypothesis is the current prevailing theory characterizing the pathophysiology of MPS. According to this hypothesis, </w:t>
      </w:r>
      <w:proofErr w:type="spellStart"/>
      <w:r w:rsidRPr="00C60A02">
        <w:rPr>
          <w:rFonts w:cstheme="minorHAnsi"/>
          <w:sz w:val="24"/>
          <w:szCs w:val="24"/>
        </w:rPr>
        <w:t>MTrPs</w:t>
      </w:r>
      <w:proofErr w:type="spellEnd"/>
      <w:r w:rsidRPr="00C60A02">
        <w:rPr>
          <w:rFonts w:cstheme="minorHAnsi"/>
          <w:sz w:val="24"/>
          <w:szCs w:val="24"/>
        </w:rPr>
        <w:t xml:space="preserve"> are the primary source of nociception (</w:t>
      </w:r>
      <w:r w:rsidRPr="00C60A02">
        <w:rPr>
          <w:rFonts w:cstheme="minorHAnsi"/>
          <w:i/>
          <w:iCs/>
          <w:sz w:val="24"/>
          <w:szCs w:val="24"/>
        </w:rPr>
        <w:t>cause</w:t>
      </w:r>
      <w:r w:rsidRPr="00C60A02">
        <w:rPr>
          <w:rFonts w:cstheme="minorHAnsi"/>
          <w:sz w:val="24"/>
          <w:szCs w:val="24"/>
        </w:rPr>
        <w:t xml:space="preserve">) in MPS and are caused by a local injury to the muscle, either acute or chronic, leading to dysfunctional motor endplates and local muscle contracture. </w:t>
      </w:r>
    </w:p>
    <w:p w14:paraId="1563A2A8" w14:textId="77777777" w:rsidR="000414E9" w:rsidRDefault="00B9033F" w:rsidP="00666876">
      <w:pPr>
        <w:shd w:val="clear" w:color="auto" w:fill="FFFFFF"/>
        <w:spacing w:line="240" w:lineRule="auto"/>
        <w:rPr>
          <w:rFonts w:cstheme="minorHAnsi"/>
          <w:sz w:val="24"/>
          <w:szCs w:val="24"/>
        </w:rPr>
      </w:pPr>
      <w:r w:rsidRPr="00C60A02">
        <w:rPr>
          <w:rFonts w:cstheme="minorHAnsi"/>
          <w:sz w:val="24"/>
          <w:szCs w:val="24"/>
        </w:rPr>
        <w:t xml:space="preserve">Emerging research, however, suggests that neurogenic mechanisms play a foundational role in the formation of </w:t>
      </w:r>
      <w:proofErr w:type="spellStart"/>
      <w:r w:rsidRPr="00C60A02">
        <w:rPr>
          <w:rFonts w:cstheme="minorHAnsi"/>
          <w:sz w:val="24"/>
          <w:szCs w:val="24"/>
        </w:rPr>
        <w:t>MTrPs</w:t>
      </w:r>
      <w:proofErr w:type="spellEnd"/>
      <w:r w:rsidRPr="00C60A02">
        <w:rPr>
          <w:rFonts w:cstheme="minorHAnsi"/>
          <w:sz w:val="24"/>
          <w:szCs w:val="24"/>
        </w:rPr>
        <w:t xml:space="preserve"> and MPS without the need for direct local injury to the muscle. Accordingly, the </w:t>
      </w:r>
      <w:r w:rsidRPr="00C60A02">
        <w:rPr>
          <w:rFonts w:cstheme="minorHAnsi"/>
          <w:i/>
          <w:iCs/>
          <w:sz w:val="24"/>
          <w:szCs w:val="24"/>
        </w:rPr>
        <w:t>Neurogenic Hypothesis</w:t>
      </w:r>
      <w:r w:rsidRPr="00C60A02">
        <w:rPr>
          <w:rFonts w:cstheme="minorHAnsi"/>
          <w:sz w:val="24"/>
          <w:szCs w:val="24"/>
        </w:rPr>
        <w:t xml:space="preserve"> proposes that the clinical manifestations of MPS are initiated, </w:t>
      </w:r>
      <w:proofErr w:type="gramStart"/>
      <w:r w:rsidRPr="00C60A02">
        <w:rPr>
          <w:rFonts w:cstheme="minorHAnsi"/>
          <w:sz w:val="24"/>
          <w:szCs w:val="24"/>
        </w:rPr>
        <w:t>amplified</w:t>
      </w:r>
      <w:proofErr w:type="gramEnd"/>
      <w:r w:rsidRPr="00C60A02">
        <w:rPr>
          <w:rFonts w:cstheme="minorHAnsi"/>
          <w:sz w:val="24"/>
          <w:szCs w:val="24"/>
        </w:rPr>
        <w:t xml:space="preserve"> and facilitated by central sensitization, in the absence of mechanical injury to the muscle. </w:t>
      </w:r>
    </w:p>
    <w:p w14:paraId="5B718CD4" w14:textId="2A127BD7" w:rsidR="00B9033F" w:rsidRPr="00C60A02" w:rsidRDefault="000414E9" w:rsidP="00666876">
      <w:pPr>
        <w:shd w:val="clear" w:color="auto" w:fill="FFFFFF"/>
        <w:spacing w:line="240" w:lineRule="auto"/>
        <w:rPr>
          <w:rFonts w:cstheme="minorHAnsi"/>
          <w:sz w:val="24"/>
          <w:szCs w:val="24"/>
        </w:rPr>
      </w:pPr>
      <w:r>
        <w:rPr>
          <w:rFonts w:cstheme="minorHAnsi"/>
          <w:sz w:val="24"/>
          <w:szCs w:val="24"/>
        </w:rPr>
        <w:t xml:space="preserve">Accordingly, </w:t>
      </w:r>
      <w:proofErr w:type="spellStart"/>
      <w:r w:rsidR="00B9033F" w:rsidRPr="00C60A02">
        <w:rPr>
          <w:rFonts w:cstheme="minorHAnsi"/>
          <w:sz w:val="24"/>
          <w:szCs w:val="24"/>
        </w:rPr>
        <w:t>MTrPs</w:t>
      </w:r>
      <w:proofErr w:type="spellEnd"/>
      <w:r w:rsidR="00B9033F" w:rsidRPr="00C60A02">
        <w:rPr>
          <w:rFonts w:cstheme="minorHAnsi"/>
          <w:sz w:val="24"/>
          <w:szCs w:val="24"/>
        </w:rPr>
        <w:t xml:space="preserve"> may form secondary to central sensitization (</w:t>
      </w:r>
      <w:r w:rsidR="00B9033F" w:rsidRPr="00C60A02">
        <w:rPr>
          <w:rFonts w:cstheme="minorHAnsi"/>
          <w:i/>
          <w:iCs/>
          <w:sz w:val="24"/>
          <w:szCs w:val="24"/>
        </w:rPr>
        <w:t>effect</w:t>
      </w:r>
      <w:r w:rsidR="00B9033F" w:rsidRPr="00C60A02">
        <w:rPr>
          <w:rFonts w:cstheme="minorHAnsi"/>
          <w:sz w:val="24"/>
          <w:szCs w:val="24"/>
        </w:rPr>
        <w:t xml:space="preserve">) evoked by persistent nociceptive input from a distinct primary pathologic source (either somatic or visceral) in the common neuromeric field and/or dysfunction of descending pain modulation. </w:t>
      </w:r>
    </w:p>
    <w:p w14:paraId="629C01B8" w14:textId="345DA1B4" w:rsidR="006C114C" w:rsidRPr="00777819" w:rsidRDefault="00EB6C5A" w:rsidP="00666876">
      <w:pPr>
        <w:shd w:val="clear" w:color="auto" w:fill="FFFFFF"/>
        <w:spacing w:line="240" w:lineRule="auto"/>
        <w:rPr>
          <w:rFonts w:cstheme="minorHAnsi"/>
          <w:color w:val="000000" w:themeColor="text1"/>
          <w:sz w:val="24"/>
          <w:szCs w:val="24"/>
        </w:rPr>
      </w:pPr>
      <w:r w:rsidRPr="00777819">
        <w:rPr>
          <w:rFonts w:eastAsia="Times New Roman" w:cstheme="minorHAnsi"/>
          <w:color w:val="000000" w:themeColor="text1"/>
          <w:spacing w:val="-5"/>
          <w:sz w:val="24"/>
          <w:szCs w:val="24"/>
        </w:rPr>
        <w:t>N</w:t>
      </w:r>
      <w:r w:rsidR="00854566" w:rsidRPr="00777819">
        <w:rPr>
          <w:rFonts w:eastAsia="Times New Roman" w:cstheme="minorHAnsi"/>
          <w:color w:val="000000" w:themeColor="text1"/>
          <w:spacing w:val="-5"/>
          <w:sz w:val="24"/>
          <w:szCs w:val="24"/>
        </w:rPr>
        <w:t xml:space="preserve">ovel animal model </w:t>
      </w:r>
      <w:r w:rsidR="00854566" w:rsidRPr="00777819">
        <w:rPr>
          <w:rFonts w:cstheme="minorHAnsi"/>
          <w:color w:val="000000" w:themeColor="text1"/>
          <w:sz w:val="24"/>
          <w:szCs w:val="24"/>
        </w:rPr>
        <w:t>and clinical research</w:t>
      </w:r>
      <w:r w:rsidR="00854566" w:rsidRPr="00777819">
        <w:rPr>
          <w:rFonts w:eastAsia="Times New Roman" w:cstheme="minorHAnsi"/>
          <w:color w:val="000000" w:themeColor="text1"/>
          <w:spacing w:val="-5"/>
          <w:sz w:val="24"/>
          <w:szCs w:val="24"/>
        </w:rPr>
        <w:t xml:space="preserve"> demonstrat</w:t>
      </w:r>
      <w:r w:rsidRPr="00777819">
        <w:rPr>
          <w:rFonts w:eastAsia="Times New Roman" w:cstheme="minorHAnsi"/>
          <w:color w:val="000000" w:themeColor="text1"/>
          <w:spacing w:val="-5"/>
          <w:sz w:val="24"/>
          <w:szCs w:val="24"/>
        </w:rPr>
        <w:t>es</w:t>
      </w:r>
      <w:r w:rsidR="00854566" w:rsidRPr="00777819">
        <w:rPr>
          <w:rFonts w:eastAsia="Times New Roman" w:cstheme="minorHAnsi"/>
          <w:color w:val="000000" w:themeColor="text1"/>
          <w:spacing w:val="-5"/>
          <w:sz w:val="24"/>
          <w:szCs w:val="24"/>
        </w:rPr>
        <w:t xml:space="preserve"> strong neuro-inflammatory responses in </w:t>
      </w:r>
      <w:r w:rsidR="00854566" w:rsidRPr="00777819">
        <w:rPr>
          <w:rFonts w:eastAsia="Times New Roman" w:cstheme="minorHAnsi"/>
          <w:i/>
          <w:iCs/>
          <w:color w:val="000000" w:themeColor="text1"/>
          <w:spacing w:val="-5"/>
          <w:sz w:val="24"/>
          <w:szCs w:val="24"/>
        </w:rPr>
        <w:t>neuro-segmentally linked</w:t>
      </w:r>
      <w:r w:rsidR="00854566" w:rsidRPr="00777819">
        <w:rPr>
          <w:rFonts w:eastAsia="Times New Roman" w:cstheme="minorHAnsi"/>
          <w:color w:val="000000" w:themeColor="text1"/>
          <w:spacing w:val="-5"/>
          <w:sz w:val="24"/>
          <w:szCs w:val="24"/>
        </w:rPr>
        <w:t xml:space="preserve"> muscles and joint cartilage </w:t>
      </w:r>
      <w:proofErr w:type="gramStart"/>
      <w:r w:rsidR="00854566" w:rsidRPr="00777819">
        <w:rPr>
          <w:rFonts w:eastAsia="Times New Roman" w:cstheme="minorHAnsi"/>
          <w:color w:val="000000" w:themeColor="text1"/>
          <w:spacing w:val="-5"/>
          <w:sz w:val="24"/>
          <w:szCs w:val="24"/>
        </w:rPr>
        <w:t>subsequent to</w:t>
      </w:r>
      <w:proofErr w:type="gramEnd"/>
      <w:r w:rsidR="00854566" w:rsidRPr="00777819">
        <w:rPr>
          <w:rFonts w:eastAsia="Times New Roman" w:cstheme="minorHAnsi"/>
          <w:color w:val="000000" w:themeColor="text1"/>
          <w:spacing w:val="-5"/>
          <w:sz w:val="24"/>
          <w:szCs w:val="24"/>
        </w:rPr>
        <w:t xml:space="preserve"> both naturally occurring and experimentally induced spine osteoarthritis models. Our </w:t>
      </w:r>
      <w:r w:rsidR="00DD72C6" w:rsidRPr="00777819">
        <w:rPr>
          <w:rFonts w:eastAsia="Times New Roman" w:cstheme="minorHAnsi"/>
          <w:color w:val="000000" w:themeColor="text1"/>
          <w:spacing w:val="-5"/>
          <w:sz w:val="24"/>
          <w:szCs w:val="24"/>
        </w:rPr>
        <w:t xml:space="preserve">group’s </w:t>
      </w:r>
      <w:r w:rsidR="00854566" w:rsidRPr="00777819">
        <w:rPr>
          <w:rFonts w:eastAsia="Times New Roman" w:cstheme="minorHAnsi"/>
          <w:color w:val="000000" w:themeColor="text1"/>
          <w:spacing w:val="-5"/>
          <w:sz w:val="24"/>
          <w:szCs w:val="24"/>
        </w:rPr>
        <w:t xml:space="preserve">intriguing findings greatly enhance our understanding of the underlying neuro-inflammatory, neuro-segmental mechanisms in muscle, elucidate the potential physiologic mechanisms contributing to the dynamic clinical manifestations </w:t>
      </w:r>
      <w:r w:rsidR="00854566" w:rsidRPr="00777819">
        <w:rPr>
          <w:rFonts w:eastAsia="Times New Roman" w:cstheme="minorHAnsi"/>
          <w:color w:val="000000" w:themeColor="text1"/>
          <w:spacing w:val="-5"/>
          <w:sz w:val="24"/>
          <w:szCs w:val="24"/>
        </w:rPr>
        <w:lastRenderedPageBreak/>
        <w:t>of chronic MPS</w:t>
      </w:r>
      <w:r w:rsidR="002D79C9" w:rsidRPr="00777819">
        <w:rPr>
          <w:rFonts w:eastAsia="Times New Roman" w:cstheme="minorHAnsi"/>
          <w:color w:val="000000" w:themeColor="text1"/>
          <w:spacing w:val="-5"/>
          <w:sz w:val="24"/>
          <w:szCs w:val="24"/>
        </w:rPr>
        <w:t>, and</w:t>
      </w:r>
      <w:r w:rsidR="000414E9">
        <w:rPr>
          <w:rFonts w:eastAsia="Times New Roman" w:cstheme="minorHAnsi"/>
          <w:color w:val="000000" w:themeColor="text1"/>
          <w:spacing w:val="-5"/>
          <w:sz w:val="24"/>
          <w:szCs w:val="24"/>
        </w:rPr>
        <w:t>, most importantly,</w:t>
      </w:r>
      <w:r w:rsidR="002D79C9" w:rsidRPr="00777819">
        <w:rPr>
          <w:rFonts w:eastAsia="Times New Roman" w:cstheme="minorHAnsi"/>
          <w:color w:val="000000" w:themeColor="text1"/>
          <w:spacing w:val="-5"/>
          <w:sz w:val="24"/>
          <w:szCs w:val="24"/>
        </w:rPr>
        <w:t xml:space="preserve"> have </w:t>
      </w:r>
      <w:r w:rsidR="002D79C9" w:rsidRPr="00777819">
        <w:rPr>
          <w:rFonts w:cstheme="minorHAnsi"/>
          <w:color w:val="000000" w:themeColor="text1"/>
          <w:sz w:val="24"/>
          <w:szCs w:val="24"/>
        </w:rPr>
        <w:t>profound implications for patient management and optimizing outcomes.</w:t>
      </w:r>
    </w:p>
    <w:p w14:paraId="2F56E9DA" w14:textId="16B2C0D2" w:rsidR="00D649E1" w:rsidRPr="00C60A02" w:rsidRDefault="008A14C2" w:rsidP="00D649E1">
      <w:pPr>
        <w:spacing w:line="240" w:lineRule="auto"/>
        <w:rPr>
          <w:rFonts w:cstheme="minorHAnsi"/>
          <w:bCs/>
          <w:sz w:val="24"/>
          <w:szCs w:val="24"/>
        </w:rPr>
      </w:pPr>
      <w:r w:rsidRPr="00C60A02">
        <w:rPr>
          <w:rFonts w:cstheme="minorHAnsi"/>
          <w:bCs/>
          <w:sz w:val="24"/>
          <w:szCs w:val="24"/>
        </w:rPr>
        <w:t>L</w:t>
      </w:r>
      <w:r w:rsidR="00D649E1" w:rsidRPr="00C60A02">
        <w:rPr>
          <w:rFonts w:cstheme="minorHAnsi"/>
          <w:bCs/>
          <w:sz w:val="24"/>
          <w:szCs w:val="24"/>
        </w:rPr>
        <w:t>ong considered a “local” pain syndrome</w:t>
      </w:r>
      <w:r w:rsidRPr="00C60A02">
        <w:rPr>
          <w:rFonts w:cstheme="minorHAnsi"/>
          <w:bCs/>
          <w:sz w:val="24"/>
          <w:szCs w:val="24"/>
        </w:rPr>
        <w:t>, MPS</w:t>
      </w:r>
      <w:r w:rsidR="00D649E1" w:rsidRPr="00C60A02">
        <w:rPr>
          <w:rFonts w:cstheme="minorHAnsi"/>
          <w:bCs/>
          <w:sz w:val="24"/>
          <w:szCs w:val="24"/>
        </w:rPr>
        <w:t xml:space="preserve"> </w:t>
      </w:r>
      <w:proofErr w:type="gramStart"/>
      <w:r w:rsidR="00D649E1" w:rsidRPr="00C60A02">
        <w:rPr>
          <w:rFonts w:cstheme="minorHAnsi"/>
          <w:bCs/>
          <w:sz w:val="24"/>
          <w:szCs w:val="24"/>
        </w:rPr>
        <w:t>actually has</w:t>
      </w:r>
      <w:proofErr w:type="gramEnd"/>
      <w:r w:rsidR="00D649E1" w:rsidRPr="00C60A02">
        <w:rPr>
          <w:rFonts w:cstheme="minorHAnsi"/>
          <w:bCs/>
          <w:sz w:val="24"/>
          <w:szCs w:val="24"/>
        </w:rPr>
        <w:t xml:space="preserve"> a broader impact beyond the active (i.e., spontaneously painful) </w:t>
      </w:r>
      <w:proofErr w:type="spellStart"/>
      <w:r w:rsidR="00D649E1" w:rsidRPr="00C60A02">
        <w:rPr>
          <w:rFonts w:cstheme="minorHAnsi"/>
          <w:bCs/>
          <w:sz w:val="24"/>
          <w:szCs w:val="24"/>
        </w:rPr>
        <w:t>MTrP</w:t>
      </w:r>
      <w:proofErr w:type="spellEnd"/>
      <w:r w:rsidR="00D649E1" w:rsidRPr="00C60A02">
        <w:rPr>
          <w:rFonts w:cstheme="minorHAnsi"/>
          <w:bCs/>
          <w:sz w:val="24"/>
          <w:szCs w:val="24"/>
        </w:rPr>
        <w:t xml:space="preserve"> and has significant associations with mood, health-related quality of life and function. In fact, recent findings compel us to look at the phenomena of MPS and </w:t>
      </w:r>
      <w:proofErr w:type="spellStart"/>
      <w:r w:rsidR="00D649E1" w:rsidRPr="00C60A02">
        <w:rPr>
          <w:rFonts w:cstheme="minorHAnsi"/>
          <w:bCs/>
          <w:sz w:val="24"/>
          <w:szCs w:val="24"/>
        </w:rPr>
        <w:t>MTrPs</w:t>
      </w:r>
      <w:proofErr w:type="spellEnd"/>
      <w:r w:rsidR="00D649E1" w:rsidRPr="00C60A02">
        <w:rPr>
          <w:rFonts w:cstheme="minorHAnsi"/>
          <w:bCs/>
          <w:sz w:val="24"/>
          <w:szCs w:val="24"/>
        </w:rPr>
        <w:t xml:space="preserve"> as a type of </w:t>
      </w:r>
      <w:r w:rsidR="00D649E1" w:rsidRPr="00C60A02">
        <w:rPr>
          <w:rFonts w:cstheme="minorHAnsi"/>
          <w:bCs/>
          <w:i/>
          <w:sz w:val="24"/>
          <w:szCs w:val="24"/>
        </w:rPr>
        <w:t>spectrum disorder</w:t>
      </w:r>
      <w:r w:rsidR="00D649E1" w:rsidRPr="00C60A02">
        <w:rPr>
          <w:rFonts w:cstheme="minorHAnsi"/>
          <w:bCs/>
          <w:sz w:val="24"/>
          <w:szCs w:val="24"/>
        </w:rPr>
        <w:t xml:space="preserve"> of sensitization that manifests clinically by varying symptoms and signs.</w:t>
      </w:r>
    </w:p>
    <w:p w14:paraId="0C7E0616" w14:textId="77777777" w:rsidR="000414E9" w:rsidRPr="00C60A02" w:rsidRDefault="00D649E1" w:rsidP="000414E9">
      <w:pPr>
        <w:pStyle w:val="PlainText"/>
        <w:rPr>
          <w:rFonts w:asciiTheme="minorHAnsi" w:hAnsiTheme="minorHAnsi" w:cstheme="minorHAnsi"/>
          <w:sz w:val="24"/>
          <w:szCs w:val="24"/>
        </w:rPr>
      </w:pPr>
      <w:r w:rsidRPr="00C60A02">
        <w:rPr>
          <w:rFonts w:asciiTheme="minorHAnsi" w:hAnsiTheme="minorHAnsi" w:cstheme="minorHAnsi"/>
          <w:sz w:val="24"/>
          <w:szCs w:val="24"/>
        </w:rPr>
        <w:t xml:space="preserve">Spinal segmental sensitization (SSS) is a hyperactive state of the </w:t>
      </w:r>
      <w:r w:rsidR="000414E9" w:rsidRPr="00C60A02">
        <w:rPr>
          <w:rFonts w:asciiTheme="minorHAnsi" w:hAnsiTheme="minorHAnsi" w:cstheme="minorHAnsi"/>
          <w:sz w:val="24"/>
          <w:szCs w:val="24"/>
        </w:rPr>
        <w:t>dorsal</w:t>
      </w:r>
      <w:r w:rsidR="000414E9">
        <w:rPr>
          <w:rFonts w:asciiTheme="minorHAnsi" w:hAnsiTheme="minorHAnsi" w:cstheme="minorHAnsi"/>
          <w:sz w:val="24"/>
          <w:szCs w:val="24"/>
        </w:rPr>
        <w:t xml:space="preserve">, </w:t>
      </w:r>
      <w:proofErr w:type="gramStart"/>
      <w:r w:rsidR="000414E9">
        <w:rPr>
          <w:rFonts w:asciiTheme="minorHAnsi" w:hAnsiTheme="minorHAnsi" w:cstheme="minorHAnsi"/>
          <w:sz w:val="24"/>
          <w:szCs w:val="24"/>
        </w:rPr>
        <w:t>ventral</w:t>
      </w:r>
      <w:proofErr w:type="gramEnd"/>
      <w:r w:rsidR="000414E9">
        <w:rPr>
          <w:rFonts w:asciiTheme="minorHAnsi" w:hAnsiTheme="minorHAnsi" w:cstheme="minorHAnsi"/>
          <w:sz w:val="24"/>
          <w:szCs w:val="24"/>
        </w:rPr>
        <w:t xml:space="preserve"> and intermediate</w:t>
      </w:r>
      <w:r w:rsidR="000414E9" w:rsidRPr="00C60A02">
        <w:rPr>
          <w:rFonts w:asciiTheme="minorHAnsi" w:hAnsiTheme="minorHAnsi" w:cstheme="minorHAnsi"/>
          <w:sz w:val="24"/>
          <w:szCs w:val="24"/>
        </w:rPr>
        <w:t xml:space="preserve"> horn</w:t>
      </w:r>
      <w:r w:rsidR="000414E9">
        <w:rPr>
          <w:rFonts w:asciiTheme="minorHAnsi" w:hAnsiTheme="minorHAnsi" w:cstheme="minorHAnsi"/>
          <w:sz w:val="24"/>
          <w:szCs w:val="24"/>
        </w:rPr>
        <w:t xml:space="preserve">s </w:t>
      </w:r>
      <w:r w:rsidRPr="00C60A02">
        <w:rPr>
          <w:rFonts w:asciiTheme="minorHAnsi" w:hAnsiTheme="minorHAnsi" w:cstheme="minorHAnsi"/>
          <w:sz w:val="24"/>
          <w:szCs w:val="24"/>
        </w:rPr>
        <w:t xml:space="preserve">caused by bombardment of nociceptive impulses. </w:t>
      </w:r>
      <w:proofErr w:type="gramStart"/>
      <w:r w:rsidR="000414E9">
        <w:rPr>
          <w:rFonts w:asciiTheme="minorHAnsi" w:hAnsiTheme="minorHAnsi" w:cstheme="minorHAnsi"/>
          <w:sz w:val="24"/>
          <w:szCs w:val="24"/>
        </w:rPr>
        <w:t xml:space="preserve">Active </w:t>
      </w:r>
      <w:r w:rsidR="000414E9" w:rsidRPr="00C60A02">
        <w:rPr>
          <w:rFonts w:asciiTheme="minorHAnsi" w:hAnsiTheme="minorHAnsi" w:cstheme="minorHAnsi"/>
          <w:sz w:val="24"/>
          <w:szCs w:val="24"/>
        </w:rPr>
        <w:t xml:space="preserve"> </w:t>
      </w:r>
      <w:proofErr w:type="spellStart"/>
      <w:r w:rsidR="000414E9" w:rsidRPr="00C60A02">
        <w:rPr>
          <w:rFonts w:asciiTheme="minorHAnsi" w:hAnsiTheme="minorHAnsi" w:cstheme="minorHAnsi"/>
          <w:sz w:val="24"/>
          <w:szCs w:val="24"/>
        </w:rPr>
        <w:t>MTrPs</w:t>
      </w:r>
      <w:proofErr w:type="spellEnd"/>
      <w:proofErr w:type="gramEnd"/>
      <w:r w:rsidR="000414E9">
        <w:rPr>
          <w:rFonts w:asciiTheme="minorHAnsi" w:hAnsiTheme="minorHAnsi" w:cstheme="minorHAnsi"/>
          <w:sz w:val="24"/>
          <w:szCs w:val="24"/>
        </w:rPr>
        <w:t>, osteoarthritis, and visceral conditions (e.g., endometriosis, peptic ulcer disease, cystitis, etc.)</w:t>
      </w:r>
      <w:r w:rsidR="000414E9" w:rsidRPr="00C60A02">
        <w:rPr>
          <w:rFonts w:asciiTheme="minorHAnsi" w:hAnsiTheme="minorHAnsi" w:cstheme="minorHAnsi"/>
          <w:sz w:val="24"/>
          <w:szCs w:val="24"/>
        </w:rPr>
        <w:t xml:space="preserve"> are very common source</w:t>
      </w:r>
      <w:r w:rsidR="000414E9">
        <w:rPr>
          <w:rFonts w:asciiTheme="minorHAnsi" w:hAnsiTheme="minorHAnsi" w:cstheme="minorHAnsi"/>
          <w:sz w:val="24"/>
          <w:szCs w:val="24"/>
        </w:rPr>
        <w:t>s</w:t>
      </w:r>
      <w:r w:rsidR="000414E9" w:rsidRPr="00C60A02">
        <w:rPr>
          <w:rFonts w:asciiTheme="minorHAnsi" w:hAnsiTheme="minorHAnsi" w:cstheme="minorHAnsi"/>
          <w:sz w:val="24"/>
          <w:szCs w:val="24"/>
        </w:rPr>
        <w:t xml:space="preserve"> of persistent nociception and sensitization that often results in SSS, facilitated segments, </w:t>
      </w:r>
      <w:proofErr w:type="spellStart"/>
      <w:r w:rsidR="000414E9" w:rsidRPr="00C60A02">
        <w:rPr>
          <w:rFonts w:asciiTheme="minorHAnsi" w:hAnsiTheme="minorHAnsi" w:cstheme="minorHAnsi"/>
          <w:sz w:val="24"/>
          <w:szCs w:val="24"/>
        </w:rPr>
        <w:t>somato</w:t>
      </w:r>
      <w:proofErr w:type="spellEnd"/>
      <w:r w:rsidR="000414E9" w:rsidRPr="00C60A02">
        <w:rPr>
          <w:rFonts w:asciiTheme="minorHAnsi" w:hAnsiTheme="minorHAnsi" w:cstheme="minorHAnsi"/>
          <w:sz w:val="24"/>
          <w:szCs w:val="24"/>
        </w:rPr>
        <w:t xml:space="preserve">-visceral </w:t>
      </w:r>
      <w:r w:rsidR="000414E9">
        <w:rPr>
          <w:rFonts w:asciiTheme="minorHAnsi" w:hAnsiTheme="minorHAnsi" w:cstheme="minorHAnsi"/>
          <w:sz w:val="24"/>
          <w:szCs w:val="24"/>
        </w:rPr>
        <w:t>interactions</w:t>
      </w:r>
      <w:r w:rsidR="000414E9" w:rsidRPr="00C60A02">
        <w:rPr>
          <w:rFonts w:asciiTheme="minorHAnsi" w:hAnsiTheme="minorHAnsi" w:cstheme="minorHAnsi"/>
          <w:sz w:val="24"/>
          <w:szCs w:val="24"/>
        </w:rPr>
        <w:t xml:space="preserve">, and chronic myofascial pain. </w:t>
      </w:r>
    </w:p>
    <w:p w14:paraId="65EB4BB8" w14:textId="505CA04A" w:rsidR="00D649E1" w:rsidRPr="00C60A02" w:rsidRDefault="00D649E1" w:rsidP="00D649E1">
      <w:pPr>
        <w:pStyle w:val="PlainText"/>
        <w:rPr>
          <w:rFonts w:asciiTheme="minorHAnsi" w:hAnsiTheme="minorHAnsi" w:cstheme="minorHAnsi"/>
          <w:sz w:val="24"/>
          <w:szCs w:val="24"/>
        </w:rPr>
      </w:pPr>
    </w:p>
    <w:p w14:paraId="223EB881" w14:textId="77777777" w:rsidR="00DA2A62" w:rsidRPr="00C60A02" w:rsidRDefault="00D649E1" w:rsidP="00DA2A62">
      <w:pPr>
        <w:pStyle w:val="PlainText"/>
        <w:rPr>
          <w:rFonts w:asciiTheme="minorHAnsi" w:hAnsiTheme="minorHAnsi" w:cstheme="minorHAnsi"/>
          <w:color w:val="000000"/>
          <w:sz w:val="24"/>
          <w:szCs w:val="24"/>
        </w:rPr>
      </w:pPr>
      <w:r w:rsidRPr="00C60A02">
        <w:rPr>
          <w:rFonts w:asciiTheme="minorHAnsi" w:hAnsiTheme="minorHAnsi" w:cstheme="minorHAnsi"/>
          <w:sz w:val="24"/>
          <w:szCs w:val="24"/>
        </w:rPr>
        <w:t xml:space="preserve">In addition, </w:t>
      </w:r>
      <w:proofErr w:type="spellStart"/>
      <w:r w:rsidRPr="00C60A02">
        <w:rPr>
          <w:rFonts w:asciiTheme="minorHAnsi" w:hAnsiTheme="minorHAnsi" w:cstheme="minorHAnsi"/>
          <w:sz w:val="24"/>
          <w:szCs w:val="24"/>
        </w:rPr>
        <w:t>v</w:t>
      </w:r>
      <w:r w:rsidRPr="00C60A02">
        <w:rPr>
          <w:rFonts w:asciiTheme="minorHAnsi" w:hAnsiTheme="minorHAnsi" w:cstheme="minorHAnsi"/>
          <w:color w:val="000000"/>
          <w:sz w:val="24"/>
          <w:szCs w:val="24"/>
        </w:rPr>
        <w:t>iscero</w:t>
      </w:r>
      <w:proofErr w:type="spellEnd"/>
      <w:r w:rsidRPr="00C60A02">
        <w:rPr>
          <w:rFonts w:asciiTheme="minorHAnsi" w:hAnsiTheme="minorHAnsi" w:cstheme="minorHAnsi"/>
          <w:color w:val="000000"/>
          <w:sz w:val="24"/>
          <w:szCs w:val="24"/>
        </w:rPr>
        <w:t xml:space="preserve">-somatic convergence may not only provide the means for pain referral to somatic </w:t>
      </w:r>
      <w:proofErr w:type="gramStart"/>
      <w:r w:rsidRPr="00C60A02">
        <w:rPr>
          <w:rFonts w:asciiTheme="minorHAnsi" w:hAnsiTheme="minorHAnsi" w:cstheme="minorHAnsi"/>
          <w:color w:val="000000"/>
          <w:sz w:val="24"/>
          <w:szCs w:val="24"/>
        </w:rPr>
        <w:t>structures, but</w:t>
      </w:r>
      <w:proofErr w:type="gramEnd"/>
      <w:r w:rsidRPr="00C60A02">
        <w:rPr>
          <w:rFonts w:asciiTheme="minorHAnsi" w:hAnsiTheme="minorHAnsi" w:cstheme="minorHAnsi"/>
          <w:color w:val="000000"/>
          <w:sz w:val="24"/>
          <w:szCs w:val="24"/>
        </w:rPr>
        <w:t xml:space="preserve"> may also govern the reflex that induces muscle spasm and the eventual formation of </w:t>
      </w:r>
      <w:proofErr w:type="spellStart"/>
      <w:r w:rsidRPr="00C60A02">
        <w:rPr>
          <w:rFonts w:asciiTheme="minorHAnsi" w:hAnsiTheme="minorHAnsi" w:cstheme="minorHAnsi"/>
          <w:color w:val="000000"/>
          <w:sz w:val="24"/>
          <w:szCs w:val="24"/>
        </w:rPr>
        <w:t>MTrPs</w:t>
      </w:r>
      <w:proofErr w:type="spellEnd"/>
      <w:r w:rsidRPr="00C60A02">
        <w:rPr>
          <w:rFonts w:asciiTheme="minorHAnsi" w:hAnsiTheme="minorHAnsi" w:cstheme="minorHAnsi"/>
          <w:color w:val="000000"/>
          <w:sz w:val="24"/>
          <w:szCs w:val="24"/>
        </w:rPr>
        <w:t xml:space="preserve">. </w:t>
      </w:r>
      <w:r w:rsidR="00DA2A62">
        <w:rPr>
          <w:rFonts w:asciiTheme="minorHAnsi" w:hAnsiTheme="minorHAnsi" w:cstheme="minorHAnsi"/>
          <w:color w:val="000000"/>
          <w:sz w:val="24"/>
          <w:szCs w:val="24"/>
        </w:rPr>
        <w:t>If activated, painful</w:t>
      </w:r>
      <w:r w:rsidR="00DA2A62" w:rsidRPr="00C60A02">
        <w:rPr>
          <w:rFonts w:asciiTheme="minorHAnsi" w:hAnsiTheme="minorHAnsi" w:cstheme="minorHAnsi"/>
          <w:color w:val="000000"/>
          <w:sz w:val="24"/>
          <w:szCs w:val="24"/>
        </w:rPr>
        <w:t xml:space="preserve"> </w:t>
      </w:r>
      <w:proofErr w:type="spellStart"/>
      <w:r w:rsidR="00DA2A62" w:rsidRPr="00C60A02">
        <w:rPr>
          <w:rFonts w:asciiTheme="minorHAnsi" w:hAnsiTheme="minorHAnsi" w:cstheme="minorHAnsi"/>
          <w:color w:val="000000"/>
          <w:sz w:val="24"/>
          <w:szCs w:val="24"/>
        </w:rPr>
        <w:t>MTrPs</w:t>
      </w:r>
      <w:proofErr w:type="spellEnd"/>
      <w:r w:rsidR="00DA2A62" w:rsidRPr="00C60A02">
        <w:rPr>
          <w:rFonts w:asciiTheme="minorHAnsi" w:hAnsiTheme="minorHAnsi" w:cstheme="minorHAnsi"/>
          <w:color w:val="000000"/>
          <w:sz w:val="24"/>
          <w:szCs w:val="24"/>
        </w:rPr>
        <w:t>, in turn, may serve as an additional source of nociceptive input, and become a key component of a chronic visceral condition</w:t>
      </w:r>
      <w:r w:rsidR="00DA2A62">
        <w:rPr>
          <w:rFonts w:asciiTheme="minorHAnsi" w:hAnsiTheme="minorHAnsi" w:cstheme="minorHAnsi"/>
          <w:color w:val="000000"/>
          <w:sz w:val="24"/>
          <w:szCs w:val="24"/>
        </w:rPr>
        <w:t xml:space="preserve"> – </w:t>
      </w:r>
      <w:r w:rsidR="00DA2A62" w:rsidRPr="0095431B">
        <w:rPr>
          <w:rFonts w:asciiTheme="minorHAnsi" w:hAnsiTheme="minorHAnsi" w:cstheme="minorHAnsi"/>
          <w:i/>
          <w:color w:val="000000"/>
          <w:sz w:val="24"/>
          <w:szCs w:val="24"/>
        </w:rPr>
        <w:t>even if the</w:t>
      </w:r>
      <w:r w:rsidR="00DA2A62" w:rsidRPr="003D27F6">
        <w:rPr>
          <w:rFonts w:asciiTheme="minorHAnsi" w:hAnsiTheme="minorHAnsi" w:cstheme="minorHAnsi"/>
          <w:i/>
          <w:color w:val="000000"/>
          <w:sz w:val="24"/>
          <w:szCs w:val="24"/>
        </w:rPr>
        <w:t xml:space="preserve"> </w:t>
      </w:r>
      <w:r w:rsidR="00DA2A62">
        <w:rPr>
          <w:rFonts w:asciiTheme="minorHAnsi" w:hAnsiTheme="minorHAnsi" w:cstheme="minorHAnsi"/>
          <w:i/>
          <w:color w:val="000000"/>
          <w:sz w:val="24"/>
          <w:szCs w:val="24"/>
        </w:rPr>
        <w:t xml:space="preserve">underlying </w:t>
      </w:r>
      <w:r w:rsidR="00DA2A62" w:rsidRPr="003D27F6">
        <w:rPr>
          <w:rFonts w:asciiTheme="minorHAnsi" w:hAnsiTheme="minorHAnsi" w:cstheme="minorHAnsi"/>
          <w:i/>
          <w:color w:val="000000"/>
          <w:sz w:val="24"/>
          <w:szCs w:val="24"/>
        </w:rPr>
        <w:t xml:space="preserve">visceral condition </w:t>
      </w:r>
      <w:r w:rsidR="00DA2A62">
        <w:rPr>
          <w:rFonts w:asciiTheme="minorHAnsi" w:hAnsiTheme="minorHAnsi" w:cstheme="minorHAnsi"/>
          <w:i/>
          <w:color w:val="000000"/>
          <w:sz w:val="24"/>
          <w:szCs w:val="24"/>
        </w:rPr>
        <w:t>has been</w:t>
      </w:r>
      <w:r w:rsidR="00DA2A62" w:rsidRPr="003D27F6">
        <w:rPr>
          <w:rFonts w:asciiTheme="minorHAnsi" w:hAnsiTheme="minorHAnsi" w:cstheme="minorHAnsi"/>
          <w:i/>
          <w:color w:val="000000"/>
          <w:sz w:val="24"/>
          <w:szCs w:val="24"/>
        </w:rPr>
        <w:t xml:space="preserve"> optimally managed</w:t>
      </w:r>
      <w:r w:rsidR="00DA2A62">
        <w:rPr>
          <w:rFonts w:asciiTheme="minorHAnsi" w:hAnsiTheme="minorHAnsi" w:cstheme="minorHAnsi"/>
          <w:color w:val="000000"/>
          <w:sz w:val="24"/>
          <w:szCs w:val="24"/>
        </w:rPr>
        <w:t xml:space="preserve"> – creating enormous diagnostic confusion</w:t>
      </w:r>
      <w:r w:rsidR="00DA2A62" w:rsidRPr="00C60A02">
        <w:rPr>
          <w:rFonts w:asciiTheme="minorHAnsi" w:hAnsiTheme="minorHAnsi" w:cstheme="minorHAnsi"/>
          <w:color w:val="000000"/>
          <w:sz w:val="24"/>
          <w:szCs w:val="24"/>
        </w:rPr>
        <w:t xml:space="preserve">. Apropos, </w:t>
      </w:r>
      <w:r w:rsidR="00DA2A62">
        <w:rPr>
          <w:rFonts w:asciiTheme="minorHAnsi" w:hAnsiTheme="minorHAnsi" w:cstheme="minorHAnsi"/>
          <w:color w:val="000000"/>
          <w:sz w:val="24"/>
          <w:szCs w:val="24"/>
        </w:rPr>
        <w:t xml:space="preserve">the deactivation of active </w:t>
      </w:r>
      <w:proofErr w:type="spellStart"/>
      <w:r w:rsidR="00DA2A62">
        <w:rPr>
          <w:rFonts w:asciiTheme="minorHAnsi" w:hAnsiTheme="minorHAnsi" w:cstheme="minorHAnsi"/>
          <w:color w:val="000000"/>
          <w:sz w:val="24"/>
          <w:szCs w:val="24"/>
        </w:rPr>
        <w:t>MTrPs</w:t>
      </w:r>
      <w:proofErr w:type="spellEnd"/>
      <w:r w:rsidR="00DA2A62" w:rsidRPr="00C60A02">
        <w:rPr>
          <w:rFonts w:asciiTheme="minorHAnsi" w:hAnsiTheme="minorHAnsi" w:cstheme="minorHAnsi"/>
          <w:color w:val="000000"/>
          <w:sz w:val="24"/>
          <w:szCs w:val="24"/>
        </w:rPr>
        <w:t xml:space="preserve"> through a targeted intervention may be a critical aspect to reversing central sensitization and improving pain associated with an underlying visceral disorder</w:t>
      </w:r>
      <w:r w:rsidR="00DA2A62">
        <w:rPr>
          <w:rFonts w:asciiTheme="minorHAnsi" w:hAnsiTheme="minorHAnsi" w:cstheme="minorHAnsi"/>
          <w:color w:val="000000"/>
          <w:sz w:val="24"/>
          <w:szCs w:val="24"/>
        </w:rPr>
        <w:t xml:space="preserve"> such as endometriosis</w:t>
      </w:r>
      <w:r w:rsidR="00DA2A62" w:rsidRPr="00C60A02">
        <w:rPr>
          <w:rFonts w:asciiTheme="minorHAnsi" w:hAnsiTheme="minorHAnsi" w:cstheme="minorHAnsi"/>
          <w:color w:val="000000"/>
          <w:sz w:val="24"/>
          <w:szCs w:val="24"/>
        </w:rPr>
        <w:t xml:space="preserve">. </w:t>
      </w:r>
    </w:p>
    <w:p w14:paraId="5D90CAEF" w14:textId="28536461" w:rsidR="00DD72C6" w:rsidRDefault="00DD72C6" w:rsidP="00D649E1">
      <w:pPr>
        <w:pStyle w:val="PlainText"/>
        <w:rPr>
          <w:rFonts w:asciiTheme="minorHAnsi" w:hAnsiTheme="minorHAnsi" w:cstheme="minorHAnsi"/>
          <w:color w:val="000000"/>
          <w:sz w:val="24"/>
          <w:szCs w:val="24"/>
        </w:rPr>
      </w:pPr>
    </w:p>
    <w:p w14:paraId="42CDED2A" w14:textId="77777777" w:rsidR="00941BA0" w:rsidRDefault="00941BA0" w:rsidP="00941BA0">
      <w:pPr>
        <w:pStyle w:val="PlainText"/>
        <w:rPr>
          <w:rFonts w:asciiTheme="minorHAnsi" w:hAnsiTheme="minorHAnsi" w:cstheme="minorHAnsi"/>
          <w:sz w:val="24"/>
          <w:szCs w:val="24"/>
        </w:rPr>
      </w:pPr>
      <w:r w:rsidRPr="00C60A02">
        <w:rPr>
          <w:rFonts w:asciiTheme="minorHAnsi" w:hAnsiTheme="minorHAnsi" w:cstheme="minorHAnsi"/>
          <w:sz w:val="24"/>
          <w:szCs w:val="24"/>
        </w:rPr>
        <w:t xml:space="preserve">Conversely, maladaptive changes in subcortical structures and dysfunctional descending inhibition may create somatic tissue abnormalities (e.g., tissue texture changes, tenderness, etc.) in addition to adversely impacting mood, affect and sleep. Either way, typical manifestations of the sensitized spinal segment include dermatomal allodynia/hyperalgesia, </w:t>
      </w:r>
      <w:proofErr w:type="spellStart"/>
      <w:r w:rsidRPr="00C60A02">
        <w:rPr>
          <w:rFonts w:asciiTheme="minorHAnsi" w:hAnsiTheme="minorHAnsi" w:cstheme="minorHAnsi"/>
          <w:sz w:val="24"/>
          <w:szCs w:val="24"/>
        </w:rPr>
        <w:t>sclerotomal</w:t>
      </w:r>
      <w:proofErr w:type="spellEnd"/>
      <w:r w:rsidRPr="00C60A02">
        <w:rPr>
          <w:rFonts w:asciiTheme="minorHAnsi" w:hAnsiTheme="minorHAnsi" w:cstheme="minorHAnsi"/>
          <w:sz w:val="24"/>
          <w:szCs w:val="24"/>
        </w:rPr>
        <w:t xml:space="preserve"> tenderness</w:t>
      </w:r>
      <w:r>
        <w:rPr>
          <w:rFonts w:asciiTheme="minorHAnsi" w:hAnsiTheme="minorHAnsi" w:cstheme="minorHAnsi"/>
          <w:sz w:val="24"/>
          <w:szCs w:val="24"/>
        </w:rPr>
        <w:t>,</w:t>
      </w:r>
      <w:r w:rsidRPr="00C60A02">
        <w:rPr>
          <w:rFonts w:asciiTheme="minorHAnsi" w:hAnsiTheme="minorHAnsi" w:cstheme="minorHAnsi"/>
          <w:sz w:val="24"/>
          <w:szCs w:val="24"/>
        </w:rPr>
        <w:t xml:space="preserve"> and </w:t>
      </w:r>
      <w:proofErr w:type="spellStart"/>
      <w:r w:rsidRPr="00C60A02">
        <w:rPr>
          <w:rFonts w:asciiTheme="minorHAnsi" w:hAnsiTheme="minorHAnsi" w:cstheme="minorHAnsi"/>
          <w:sz w:val="24"/>
          <w:szCs w:val="24"/>
        </w:rPr>
        <w:t>MTrPs</w:t>
      </w:r>
      <w:proofErr w:type="spellEnd"/>
      <w:r w:rsidRPr="00C60A02">
        <w:rPr>
          <w:rFonts w:asciiTheme="minorHAnsi" w:hAnsiTheme="minorHAnsi" w:cstheme="minorHAnsi"/>
          <w:sz w:val="24"/>
          <w:szCs w:val="24"/>
        </w:rPr>
        <w:t xml:space="preserve"> within the affected myotomes. These objective, quantitative and reproducible findings allow the clinician and patient to identify the affected spinal segment(s) that should be treated. </w:t>
      </w:r>
    </w:p>
    <w:p w14:paraId="1744F598" w14:textId="77777777" w:rsidR="00941BA0" w:rsidRPr="00C60A02" w:rsidRDefault="00941BA0" w:rsidP="00D649E1">
      <w:pPr>
        <w:pStyle w:val="PlainText"/>
        <w:rPr>
          <w:rFonts w:asciiTheme="minorHAnsi" w:hAnsiTheme="minorHAnsi" w:cstheme="minorHAnsi"/>
          <w:sz w:val="24"/>
          <w:szCs w:val="24"/>
        </w:rPr>
      </w:pPr>
    </w:p>
    <w:p w14:paraId="344EABC9" w14:textId="648E1BD3" w:rsidR="00941BA0" w:rsidRDefault="00941BA0" w:rsidP="00941BA0">
      <w:pPr>
        <w:pStyle w:val="elementtoproof"/>
        <w:rPr>
          <w:color w:val="000000"/>
          <w:sz w:val="24"/>
          <w:szCs w:val="24"/>
        </w:rPr>
      </w:pPr>
      <w:r w:rsidRPr="00FC421B">
        <w:rPr>
          <w:color w:val="000000"/>
          <w:sz w:val="24"/>
          <w:szCs w:val="24"/>
        </w:rPr>
        <w:t xml:space="preserve">Participants </w:t>
      </w:r>
      <w:r>
        <w:rPr>
          <w:color w:val="000000"/>
          <w:sz w:val="24"/>
          <w:szCs w:val="24"/>
        </w:rPr>
        <w:t xml:space="preserve">in this state-of-the-art </w:t>
      </w:r>
      <w:r w:rsidRPr="00FC421B">
        <w:rPr>
          <w:color w:val="000000"/>
          <w:sz w:val="24"/>
          <w:szCs w:val="24"/>
        </w:rPr>
        <w:t>course will acquire an in-depth understanding of the emerging research characterizing the pathophysiology and clinical manifestation</w:t>
      </w:r>
      <w:r>
        <w:rPr>
          <w:color w:val="000000"/>
          <w:sz w:val="24"/>
          <w:szCs w:val="24"/>
        </w:rPr>
        <w:t>s</w:t>
      </w:r>
      <w:r w:rsidRPr="00FC421B">
        <w:rPr>
          <w:color w:val="000000"/>
          <w:sz w:val="24"/>
          <w:szCs w:val="24"/>
        </w:rPr>
        <w:t xml:space="preserve"> of </w:t>
      </w:r>
      <w:r>
        <w:rPr>
          <w:color w:val="000000"/>
          <w:sz w:val="24"/>
          <w:szCs w:val="24"/>
        </w:rPr>
        <w:t>MPS</w:t>
      </w:r>
      <w:r w:rsidRPr="00FC421B">
        <w:rPr>
          <w:color w:val="000000"/>
          <w:sz w:val="24"/>
          <w:szCs w:val="24"/>
        </w:rPr>
        <w:t>. The curriculum will focus on a mechanism-based approach for the diagnosis and treatment of MPS, anchored in a neuro</w:t>
      </w:r>
      <w:r>
        <w:rPr>
          <w:color w:val="000000"/>
          <w:sz w:val="24"/>
          <w:szCs w:val="24"/>
        </w:rPr>
        <w:t>-</w:t>
      </w:r>
      <w:r w:rsidRPr="00FC421B">
        <w:rPr>
          <w:color w:val="000000"/>
          <w:sz w:val="24"/>
          <w:szCs w:val="24"/>
        </w:rPr>
        <w:t xml:space="preserve">segmental model that reflects the current understanding of the pathophysiology and clinical manifestation of central sensitization. </w:t>
      </w:r>
    </w:p>
    <w:p w14:paraId="3ACE58BA" w14:textId="192EA0B4" w:rsidR="00351CE2" w:rsidRDefault="00351CE2" w:rsidP="00941BA0">
      <w:pPr>
        <w:pStyle w:val="elementtoproof"/>
        <w:rPr>
          <w:color w:val="000000"/>
          <w:sz w:val="24"/>
          <w:szCs w:val="24"/>
        </w:rPr>
      </w:pPr>
    </w:p>
    <w:p w14:paraId="6F791FB2" w14:textId="17A437B6" w:rsidR="00351CE2" w:rsidRPr="00FC421B" w:rsidRDefault="00351CE2" w:rsidP="00351CE2">
      <w:pPr>
        <w:pStyle w:val="PlainText"/>
        <w:rPr>
          <w:rFonts w:asciiTheme="minorHAnsi" w:hAnsiTheme="minorHAnsi" w:cstheme="minorHAnsi"/>
          <w:sz w:val="24"/>
          <w:szCs w:val="24"/>
        </w:rPr>
      </w:pPr>
      <w:r w:rsidRPr="003C078C">
        <w:rPr>
          <w:rFonts w:asciiTheme="minorHAnsi" w:hAnsiTheme="minorHAnsi" w:cstheme="minorHAnsi"/>
          <w:sz w:val="24"/>
          <w:szCs w:val="24"/>
        </w:rPr>
        <w:t xml:space="preserve">Non-pharmacological approaches such as dry needling, </w:t>
      </w:r>
      <w:r w:rsidR="002B2047">
        <w:rPr>
          <w:rFonts w:asciiTheme="minorHAnsi" w:hAnsiTheme="minorHAnsi" w:cstheme="minorHAnsi"/>
          <w:sz w:val="24"/>
          <w:szCs w:val="24"/>
        </w:rPr>
        <w:t xml:space="preserve">and </w:t>
      </w:r>
      <w:r w:rsidRPr="003C078C">
        <w:rPr>
          <w:rFonts w:asciiTheme="minorHAnsi" w:hAnsiTheme="minorHAnsi" w:cstheme="minorHAnsi"/>
          <w:sz w:val="24"/>
          <w:szCs w:val="24"/>
        </w:rPr>
        <w:t>electrical stimulation</w:t>
      </w:r>
      <w:r w:rsidR="002B2047">
        <w:rPr>
          <w:rFonts w:asciiTheme="minorHAnsi" w:hAnsiTheme="minorHAnsi" w:cstheme="minorHAnsi"/>
          <w:sz w:val="24"/>
          <w:szCs w:val="24"/>
        </w:rPr>
        <w:t xml:space="preserve"> </w:t>
      </w:r>
      <w:r w:rsidRPr="003C078C">
        <w:rPr>
          <w:rFonts w:asciiTheme="minorHAnsi" w:hAnsiTheme="minorHAnsi" w:cstheme="minorHAnsi"/>
          <w:sz w:val="24"/>
          <w:szCs w:val="24"/>
        </w:rPr>
        <w:t xml:space="preserve">will be discussed, </w:t>
      </w:r>
      <w:proofErr w:type="gramStart"/>
      <w:r w:rsidRPr="003C078C">
        <w:rPr>
          <w:rFonts w:asciiTheme="minorHAnsi" w:hAnsiTheme="minorHAnsi" w:cstheme="minorHAnsi"/>
          <w:sz w:val="24"/>
          <w:szCs w:val="24"/>
        </w:rPr>
        <w:t>demonstrated</w:t>
      </w:r>
      <w:proofErr w:type="gramEnd"/>
      <w:r w:rsidRPr="003C078C">
        <w:rPr>
          <w:rFonts w:asciiTheme="minorHAnsi" w:hAnsiTheme="minorHAnsi" w:cstheme="minorHAnsi"/>
          <w:sz w:val="24"/>
          <w:szCs w:val="24"/>
        </w:rPr>
        <w:t xml:space="preserve"> and practiced by attendees.</w:t>
      </w:r>
      <w:r w:rsidRPr="00C60A02">
        <w:rPr>
          <w:rFonts w:asciiTheme="minorHAnsi" w:hAnsiTheme="minorHAnsi" w:cstheme="minorHAnsi"/>
          <w:sz w:val="24"/>
          <w:szCs w:val="24"/>
        </w:rPr>
        <w:t xml:space="preserve"> These techniques </w:t>
      </w:r>
      <w:r>
        <w:rPr>
          <w:rFonts w:asciiTheme="minorHAnsi" w:hAnsiTheme="minorHAnsi" w:cstheme="minorHAnsi"/>
          <w:sz w:val="24"/>
          <w:szCs w:val="24"/>
        </w:rPr>
        <w:t xml:space="preserve">aim to </w:t>
      </w:r>
      <w:r w:rsidRPr="00C60A02">
        <w:rPr>
          <w:rFonts w:asciiTheme="minorHAnsi" w:hAnsiTheme="minorHAnsi" w:cstheme="minorHAnsi"/>
          <w:sz w:val="24"/>
          <w:szCs w:val="24"/>
        </w:rPr>
        <w:t xml:space="preserve">deactivate painful </w:t>
      </w:r>
      <w:proofErr w:type="spellStart"/>
      <w:r w:rsidRPr="00C60A02">
        <w:rPr>
          <w:rFonts w:asciiTheme="minorHAnsi" w:hAnsiTheme="minorHAnsi" w:cstheme="minorHAnsi"/>
          <w:sz w:val="24"/>
          <w:szCs w:val="24"/>
        </w:rPr>
        <w:t>MTrPs</w:t>
      </w:r>
      <w:proofErr w:type="spellEnd"/>
      <w:r w:rsidRPr="00C60A02">
        <w:rPr>
          <w:rFonts w:asciiTheme="minorHAnsi" w:hAnsiTheme="minorHAnsi" w:cstheme="minorHAnsi"/>
          <w:sz w:val="24"/>
          <w:szCs w:val="24"/>
        </w:rPr>
        <w:t xml:space="preserve">, desensitize affected segments and neuro-modulate subcortical dysfunction, providing more permanent pain and symptom relief. The diagnostic and treatment techniques presented in this workshop are applicable in the management of a variety of chronic </w:t>
      </w:r>
      <w:r>
        <w:rPr>
          <w:rFonts w:asciiTheme="minorHAnsi" w:hAnsiTheme="minorHAnsi" w:cstheme="minorHAnsi"/>
          <w:sz w:val="24"/>
          <w:szCs w:val="24"/>
        </w:rPr>
        <w:t xml:space="preserve">myofascial and </w:t>
      </w:r>
      <w:r w:rsidRPr="00C60A02">
        <w:rPr>
          <w:rFonts w:asciiTheme="minorHAnsi" w:hAnsiTheme="minorHAnsi" w:cstheme="minorHAnsi"/>
          <w:sz w:val="24"/>
          <w:szCs w:val="24"/>
        </w:rPr>
        <w:t>musculoskeletal pain conditions.</w:t>
      </w:r>
    </w:p>
    <w:p w14:paraId="2CD7D7A8" w14:textId="77777777" w:rsidR="00351CE2" w:rsidRPr="00FC421B" w:rsidRDefault="00351CE2" w:rsidP="00941BA0">
      <w:pPr>
        <w:pStyle w:val="elementtoproof"/>
        <w:rPr>
          <w:color w:val="000000"/>
          <w:sz w:val="24"/>
          <w:szCs w:val="24"/>
        </w:rPr>
      </w:pPr>
    </w:p>
    <w:p w14:paraId="6CEC9E2A" w14:textId="77777777" w:rsidR="000430F2" w:rsidRDefault="000430F2" w:rsidP="00D649E1">
      <w:pPr>
        <w:pStyle w:val="PlainText"/>
        <w:rPr>
          <w:rFonts w:asciiTheme="minorHAnsi" w:hAnsiTheme="minorHAnsi" w:cstheme="minorHAnsi"/>
          <w:b/>
          <w:sz w:val="24"/>
          <w:szCs w:val="24"/>
        </w:rPr>
      </w:pPr>
    </w:p>
    <w:p w14:paraId="46A8020C" w14:textId="1EEFB482" w:rsidR="0066373A" w:rsidRPr="00C60A02" w:rsidRDefault="00F96BF6" w:rsidP="00D649E1">
      <w:pPr>
        <w:pStyle w:val="PlainText"/>
        <w:rPr>
          <w:rFonts w:asciiTheme="minorHAnsi" w:hAnsiTheme="minorHAnsi" w:cstheme="minorHAnsi"/>
          <w:b/>
          <w:sz w:val="24"/>
          <w:szCs w:val="24"/>
        </w:rPr>
      </w:pPr>
      <w:r w:rsidRPr="00C60A02">
        <w:rPr>
          <w:rFonts w:asciiTheme="minorHAnsi" w:hAnsiTheme="minorHAnsi" w:cstheme="minorHAnsi"/>
          <w:b/>
          <w:sz w:val="24"/>
          <w:szCs w:val="24"/>
        </w:rPr>
        <w:t>Learning Objectives</w:t>
      </w:r>
    </w:p>
    <w:p w14:paraId="36635EC7" w14:textId="77777777" w:rsidR="0066373A" w:rsidRPr="00C60A02" w:rsidRDefault="0066373A" w:rsidP="00D649E1">
      <w:pPr>
        <w:pStyle w:val="PlainText"/>
        <w:rPr>
          <w:rFonts w:asciiTheme="minorHAnsi" w:hAnsiTheme="minorHAnsi" w:cstheme="minorHAnsi"/>
          <w:sz w:val="24"/>
          <w:szCs w:val="24"/>
        </w:rPr>
      </w:pPr>
    </w:p>
    <w:p w14:paraId="1D37B8A9" w14:textId="77777777" w:rsidR="00276BC9" w:rsidRPr="00C60A02" w:rsidRDefault="00276BC9" w:rsidP="00276BC9">
      <w:pPr>
        <w:shd w:val="clear" w:color="auto" w:fill="FFFFFF"/>
        <w:rPr>
          <w:rFonts w:cstheme="minorHAnsi"/>
          <w:sz w:val="24"/>
          <w:szCs w:val="24"/>
        </w:rPr>
      </w:pPr>
      <w:r w:rsidRPr="00C60A02">
        <w:rPr>
          <w:rFonts w:cstheme="minorHAnsi"/>
          <w:sz w:val="24"/>
          <w:szCs w:val="24"/>
        </w:rPr>
        <w:t>In this workshop participants will learn:</w:t>
      </w:r>
      <w:r w:rsidRPr="00C60A02">
        <w:rPr>
          <w:rFonts w:cstheme="minorHAnsi"/>
          <w:color w:val="000000"/>
          <w:sz w:val="24"/>
          <w:szCs w:val="24"/>
        </w:rPr>
        <w:t>                                                </w:t>
      </w:r>
    </w:p>
    <w:p w14:paraId="7DB3DFFE" w14:textId="77777777" w:rsidR="00CD64DD" w:rsidRPr="00C60A02" w:rsidRDefault="00276BC9" w:rsidP="00F96BF6">
      <w:pPr>
        <w:pStyle w:val="ListParagraph"/>
        <w:numPr>
          <w:ilvl w:val="0"/>
          <w:numId w:val="1"/>
        </w:numPr>
        <w:shd w:val="clear" w:color="auto" w:fill="FFFFFF"/>
        <w:spacing w:after="0" w:line="240" w:lineRule="auto"/>
        <w:textAlignment w:val="baseline"/>
        <w:rPr>
          <w:rFonts w:cstheme="minorHAnsi"/>
          <w:color w:val="000000"/>
          <w:sz w:val="24"/>
          <w:szCs w:val="24"/>
        </w:rPr>
      </w:pPr>
      <w:r w:rsidRPr="00C60A02">
        <w:rPr>
          <w:rFonts w:eastAsia="Times New Roman" w:cstheme="minorHAnsi"/>
          <w:color w:val="000000"/>
          <w:sz w:val="24"/>
          <w:szCs w:val="24"/>
        </w:rPr>
        <w:t xml:space="preserve">The unique neurobiology of muscle pain and the dynamic interplay of muscle nociceptors and endogenous biochemicals in the initiation, amplification, and perpetuation of peripheral and central sensitization and neurogenic inflammation. </w:t>
      </w:r>
    </w:p>
    <w:p w14:paraId="78A500BE" w14:textId="77777777" w:rsidR="00CD64DD" w:rsidRPr="00C60A02" w:rsidRDefault="00CD64DD" w:rsidP="00CD64DD">
      <w:pPr>
        <w:pStyle w:val="ListParagraph"/>
        <w:shd w:val="clear" w:color="auto" w:fill="FFFFFF"/>
        <w:spacing w:after="0" w:line="240" w:lineRule="auto"/>
        <w:textAlignment w:val="baseline"/>
        <w:rPr>
          <w:rFonts w:cstheme="minorHAnsi"/>
          <w:color w:val="000000"/>
          <w:sz w:val="24"/>
          <w:szCs w:val="24"/>
        </w:rPr>
      </w:pPr>
    </w:p>
    <w:p w14:paraId="6D1A6165" w14:textId="42643F6A" w:rsidR="00F96BF6" w:rsidRPr="00C60A02" w:rsidRDefault="00CD64DD" w:rsidP="00CD64DD">
      <w:pPr>
        <w:pStyle w:val="ListParagraph"/>
        <w:shd w:val="clear" w:color="auto" w:fill="FFFFFF"/>
        <w:spacing w:after="0" w:line="240" w:lineRule="auto"/>
        <w:textAlignment w:val="baseline"/>
        <w:rPr>
          <w:rFonts w:cstheme="minorHAnsi"/>
          <w:color w:val="000000"/>
          <w:sz w:val="24"/>
          <w:szCs w:val="24"/>
        </w:rPr>
      </w:pPr>
      <w:r w:rsidRPr="00C60A02">
        <w:rPr>
          <w:rFonts w:cstheme="minorHAnsi"/>
          <w:color w:val="000000"/>
          <w:sz w:val="24"/>
          <w:szCs w:val="24"/>
        </w:rPr>
        <w:t>(</w:t>
      </w:r>
      <w:r w:rsidR="00276BC9" w:rsidRPr="00C60A02">
        <w:rPr>
          <w:rFonts w:cstheme="minorHAnsi"/>
          <w:color w:val="000000"/>
          <w:sz w:val="24"/>
          <w:szCs w:val="24"/>
        </w:rPr>
        <w:t xml:space="preserve">Specific topics include determining whether the MTrP is the </w:t>
      </w:r>
      <w:r w:rsidR="00276BC9" w:rsidRPr="00C60A02">
        <w:rPr>
          <w:rFonts w:cstheme="minorHAnsi"/>
          <w:i/>
          <w:iCs/>
          <w:color w:val="000000"/>
          <w:sz w:val="24"/>
          <w:szCs w:val="24"/>
        </w:rPr>
        <w:t>primary</w:t>
      </w:r>
      <w:r w:rsidR="00276BC9" w:rsidRPr="00C60A02">
        <w:rPr>
          <w:rFonts w:cstheme="minorHAnsi"/>
          <w:color w:val="000000"/>
          <w:sz w:val="24"/>
          <w:szCs w:val="24"/>
        </w:rPr>
        <w:t xml:space="preserve"> pathology or </w:t>
      </w:r>
      <w:r w:rsidR="00276BC9" w:rsidRPr="00C60A02">
        <w:rPr>
          <w:rFonts w:cstheme="minorHAnsi"/>
          <w:i/>
          <w:iCs/>
          <w:color w:val="000000"/>
          <w:sz w:val="24"/>
          <w:szCs w:val="24"/>
        </w:rPr>
        <w:t>secondary</w:t>
      </w:r>
      <w:r w:rsidR="00276BC9" w:rsidRPr="00C60A02">
        <w:rPr>
          <w:rFonts w:cstheme="minorHAnsi"/>
          <w:color w:val="000000"/>
          <w:sz w:val="24"/>
          <w:szCs w:val="24"/>
        </w:rPr>
        <w:t xml:space="preserve"> manifestation in the clinical presentation of MPS</w:t>
      </w:r>
      <w:r w:rsidRPr="00C60A02">
        <w:rPr>
          <w:rFonts w:cstheme="minorHAnsi"/>
          <w:color w:val="000000"/>
          <w:sz w:val="24"/>
          <w:szCs w:val="24"/>
        </w:rPr>
        <w:t>)</w:t>
      </w:r>
      <w:r w:rsidR="00764389">
        <w:rPr>
          <w:rFonts w:cstheme="minorHAnsi"/>
          <w:color w:val="000000"/>
          <w:sz w:val="24"/>
          <w:szCs w:val="24"/>
        </w:rPr>
        <w:t xml:space="preserve">. Is the MTrP the </w:t>
      </w:r>
      <w:r w:rsidR="00764389" w:rsidRPr="00764389">
        <w:rPr>
          <w:rFonts w:cstheme="minorHAnsi"/>
          <w:i/>
          <w:color w:val="000000"/>
          <w:sz w:val="24"/>
          <w:szCs w:val="24"/>
        </w:rPr>
        <w:t>Chicken</w:t>
      </w:r>
      <w:r w:rsidR="00764389">
        <w:rPr>
          <w:rFonts w:cstheme="minorHAnsi"/>
          <w:color w:val="000000"/>
          <w:sz w:val="24"/>
          <w:szCs w:val="24"/>
        </w:rPr>
        <w:t xml:space="preserve"> or the </w:t>
      </w:r>
      <w:r w:rsidR="00764389" w:rsidRPr="00764389">
        <w:rPr>
          <w:rFonts w:cstheme="minorHAnsi"/>
          <w:i/>
          <w:color w:val="000000"/>
          <w:sz w:val="24"/>
          <w:szCs w:val="24"/>
        </w:rPr>
        <w:t>Egg</w:t>
      </w:r>
      <w:r w:rsidR="00764389">
        <w:rPr>
          <w:rFonts w:cstheme="minorHAnsi"/>
          <w:color w:val="000000"/>
          <w:sz w:val="24"/>
          <w:szCs w:val="24"/>
        </w:rPr>
        <w:t>?</w:t>
      </w:r>
    </w:p>
    <w:p w14:paraId="281760F2" w14:textId="77777777" w:rsidR="00F96BF6" w:rsidRPr="00C60A02" w:rsidRDefault="00F96BF6" w:rsidP="00F96BF6">
      <w:pPr>
        <w:pStyle w:val="ListParagraph"/>
        <w:shd w:val="clear" w:color="auto" w:fill="FFFFFF"/>
        <w:spacing w:after="0" w:line="240" w:lineRule="auto"/>
        <w:textAlignment w:val="baseline"/>
        <w:rPr>
          <w:rFonts w:cstheme="minorHAnsi"/>
          <w:color w:val="000000"/>
          <w:sz w:val="24"/>
          <w:szCs w:val="24"/>
        </w:rPr>
      </w:pPr>
    </w:p>
    <w:p w14:paraId="23EEE421" w14:textId="77777777" w:rsidR="00F96BF6" w:rsidRPr="00C60A02" w:rsidRDefault="00F96BF6" w:rsidP="00F96BF6">
      <w:pPr>
        <w:pStyle w:val="ListParagraph"/>
        <w:numPr>
          <w:ilvl w:val="0"/>
          <w:numId w:val="1"/>
        </w:numPr>
        <w:shd w:val="clear" w:color="auto" w:fill="FFFFFF"/>
        <w:spacing w:after="0" w:line="240" w:lineRule="auto"/>
        <w:textAlignment w:val="baseline"/>
        <w:rPr>
          <w:rFonts w:cstheme="minorHAnsi"/>
          <w:color w:val="000000"/>
          <w:sz w:val="24"/>
          <w:szCs w:val="24"/>
        </w:rPr>
      </w:pPr>
      <w:r w:rsidRPr="00C60A02">
        <w:rPr>
          <w:rFonts w:cstheme="minorHAnsi"/>
          <w:color w:val="000000"/>
          <w:sz w:val="24"/>
          <w:szCs w:val="24"/>
        </w:rPr>
        <w:t>The pivotal roles of persistent nociceptive bombardment, central sensitization, neurogenic inflammation, wide dynamic range neurons, limbic system</w:t>
      </w:r>
      <w:r w:rsidRPr="00C60A02" w:rsidDel="007D6759">
        <w:rPr>
          <w:rFonts w:cstheme="minorHAnsi"/>
          <w:color w:val="000000"/>
          <w:sz w:val="24"/>
          <w:szCs w:val="24"/>
        </w:rPr>
        <w:t xml:space="preserve"> </w:t>
      </w:r>
      <w:r w:rsidRPr="00C60A02">
        <w:rPr>
          <w:rFonts w:cstheme="minorHAnsi"/>
          <w:color w:val="000000"/>
          <w:sz w:val="24"/>
          <w:szCs w:val="24"/>
        </w:rPr>
        <w:t xml:space="preserve">structures, and dysfunctional descending inhibition in mediating muscle sensitization, pain chronification, </w:t>
      </w:r>
      <w:r w:rsidR="00FC328E" w:rsidRPr="00C60A02">
        <w:rPr>
          <w:rFonts w:cstheme="minorHAnsi"/>
          <w:color w:val="000000"/>
          <w:sz w:val="24"/>
          <w:szCs w:val="24"/>
        </w:rPr>
        <w:t xml:space="preserve">receptive field expansion, </w:t>
      </w:r>
      <w:r w:rsidRPr="00C60A02">
        <w:rPr>
          <w:rFonts w:cstheme="minorHAnsi"/>
          <w:color w:val="000000"/>
          <w:sz w:val="24"/>
          <w:szCs w:val="24"/>
        </w:rPr>
        <w:t>and somato-visceral interactions.</w:t>
      </w:r>
    </w:p>
    <w:p w14:paraId="1EB29304" w14:textId="77777777" w:rsidR="00F96BF6" w:rsidRPr="00C60A02" w:rsidRDefault="00F96BF6" w:rsidP="00F96BF6">
      <w:pPr>
        <w:pStyle w:val="ListParagraph"/>
        <w:rPr>
          <w:rFonts w:cstheme="minorHAnsi"/>
          <w:color w:val="000000"/>
          <w:sz w:val="24"/>
          <w:szCs w:val="24"/>
        </w:rPr>
      </w:pPr>
    </w:p>
    <w:p w14:paraId="0A36D307" w14:textId="3CDB12EA" w:rsidR="00F96BF6" w:rsidRPr="00995651" w:rsidRDefault="00F96BF6" w:rsidP="00995651">
      <w:pPr>
        <w:pStyle w:val="ListParagraph"/>
        <w:numPr>
          <w:ilvl w:val="0"/>
          <w:numId w:val="1"/>
        </w:numPr>
        <w:shd w:val="clear" w:color="auto" w:fill="FFFFFF"/>
        <w:spacing w:after="0" w:line="240" w:lineRule="auto"/>
        <w:textAlignment w:val="baseline"/>
        <w:rPr>
          <w:rFonts w:cstheme="minorHAnsi"/>
          <w:color w:val="000000"/>
          <w:sz w:val="24"/>
          <w:szCs w:val="24"/>
        </w:rPr>
      </w:pPr>
      <w:r w:rsidRPr="00995651">
        <w:rPr>
          <w:rFonts w:cstheme="minorHAnsi"/>
          <w:color w:val="000000"/>
          <w:sz w:val="24"/>
          <w:szCs w:val="24"/>
        </w:rPr>
        <w:t>How novel applications of diagnostic ultrasound can be used as objective, quantifiable and repeatable outcome measures for</w:t>
      </w:r>
      <w:r w:rsidR="00C513E3" w:rsidRPr="00995651">
        <w:rPr>
          <w:rFonts w:cstheme="minorHAnsi"/>
          <w:color w:val="000000"/>
          <w:sz w:val="24"/>
          <w:szCs w:val="24"/>
        </w:rPr>
        <w:t xml:space="preserve"> acupunture </w:t>
      </w:r>
      <w:r w:rsidRPr="00995651">
        <w:rPr>
          <w:rFonts w:cstheme="minorHAnsi"/>
          <w:color w:val="000000"/>
          <w:sz w:val="24"/>
          <w:szCs w:val="24"/>
        </w:rPr>
        <w:t xml:space="preserve">dry needling and electrical stimulation techniques. Specific topics include </w:t>
      </w:r>
      <w:r w:rsidR="003F443C" w:rsidRPr="00995651">
        <w:rPr>
          <w:rFonts w:cstheme="minorHAnsi"/>
          <w:color w:val="000000"/>
          <w:sz w:val="24"/>
          <w:szCs w:val="24"/>
        </w:rPr>
        <w:t xml:space="preserve">the application of </w:t>
      </w:r>
      <w:r w:rsidRPr="00995651">
        <w:rPr>
          <w:rFonts w:cstheme="minorHAnsi"/>
          <w:color w:val="000000"/>
          <w:sz w:val="24"/>
          <w:szCs w:val="24"/>
        </w:rPr>
        <w:t>ultrasound imaging to visualize MTrPs, measure their stiffness properties (</w:t>
      </w:r>
      <w:r w:rsidR="003F443C" w:rsidRPr="00995651">
        <w:rPr>
          <w:rFonts w:cstheme="minorHAnsi"/>
          <w:color w:val="000000"/>
          <w:sz w:val="24"/>
          <w:szCs w:val="24"/>
        </w:rPr>
        <w:t xml:space="preserve">i.e., </w:t>
      </w:r>
      <w:r w:rsidRPr="00995651">
        <w:rPr>
          <w:rFonts w:cstheme="minorHAnsi"/>
          <w:color w:val="000000"/>
          <w:sz w:val="24"/>
          <w:szCs w:val="24"/>
        </w:rPr>
        <w:t xml:space="preserve">elastography) and local blood flow </w:t>
      </w:r>
      <w:r w:rsidR="00764389">
        <w:rPr>
          <w:rFonts w:cstheme="minorHAnsi"/>
          <w:color w:val="000000"/>
          <w:sz w:val="24"/>
          <w:szCs w:val="24"/>
        </w:rPr>
        <w:t xml:space="preserve">dynamics </w:t>
      </w:r>
      <w:r w:rsidRPr="00995651">
        <w:rPr>
          <w:rFonts w:cstheme="minorHAnsi"/>
          <w:color w:val="000000"/>
          <w:sz w:val="24"/>
          <w:szCs w:val="24"/>
        </w:rPr>
        <w:t xml:space="preserve">to differentiate </w:t>
      </w:r>
      <w:r w:rsidR="00995651">
        <w:rPr>
          <w:rFonts w:cstheme="minorHAnsi"/>
          <w:color w:val="000000"/>
          <w:sz w:val="24"/>
          <w:szCs w:val="24"/>
        </w:rPr>
        <w:t>MTrPs</w:t>
      </w:r>
      <w:r w:rsidRPr="00995651">
        <w:rPr>
          <w:rFonts w:cstheme="minorHAnsi"/>
          <w:color w:val="000000"/>
          <w:sz w:val="24"/>
          <w:szCs w:val="24"/>
        </w:rPr>
        <w:t xml:space="preserve"> from normal muscle tissue</w:t>
      </w:r>
      <w:r w:rsidR="003F443C" w:rsidRPr="00995651">
        <w:rPr>
          <w:rFonts w:cstheme="minorHAnsi"/>
          <w:color w:val="000000"/>
          <w:sz w:val="24"/>
          <w:szCs w:val="24"/>
        </w:rPr>
        <w:t xml:space="preserve"> </w:t>
      </w:r>
      <w:r w:rsidR="003F443C" w:rsidRPr="00764389">
        <w:rPr>
          <w:rFonts w:cstheme="minorHAnsi"/>
          <w:i/>
          <w:color w:val="000000"/>
          <w:sz w:val="24"/>
          <w:szCs w:val="24"/>
        </w:rPr>
        <w:t>and</w:t>
      </w:r>
      <w:r w:rsidR="003F443C" w:rsidRPr="00995651">
        <w:rPr>
          <w:rFonts w:cstheme="minorHAnsi"/>
          <w:color w:val="000000"/>
          <w:sz w:val="24"/>
          <w:szCs w:val="24"/>
        </w:rPr>
        <w:t xml:space="preserve"> how these properties may be used to </w:t>
      </w:r>
      <w:r w:rsidR="003F443C" w:rsidRPr="00995651">
        <w:rPr>
          <w:rFonts w:cstheme="minorHAnsi"/>
          <w:i/>
          <w:color w:val="000000"/>
          <w:sz w:val="24"/>
          <w:szCs w:val="24"/>
        </w:rPr>
        <w:t>quantitatively</w:t>
      </w:r>
      <w:r w:rsidR="003F443C" w:rsidRPr="00995651">
        <w:rPr>
          <w:rFonts w:cstheme="minorHAnsi"/>
          <w:color w:val="000000"/>
          <w:sz w:val="24"/>
          <w:szCs w:val="24"/>
        </w:rPr>
        <w:t xml:space="preserve"> measure </w:t>
      </w:r>
      <w:r w:rsidR="00995651" w:rsidRPr="00995651">
        <w:rPr>
          <w:rFonts w:cstheme="minorHAnsi"/>
          <w:color w:val="000000"/>
          <w:sz w:val="24"/>
          <w:szCs w:val="24"/>
        </w:rPr>
        <w:t xml:space="preserve">the </w:t>
      </w:r>
      <w:r w:rsidR="00995651">
        <w:rPr>
          <w:rFonts w:cstheme="minorHAnsi"/>
          <w:color w:val="000000"/>
          <w:sz w:val="24"/>
          <w:szCs w:val="24"/>
        </w:rPr>
        <w:t xml:space="preserve">effects of </w:t>
      </w:r>
      <w:r w:rsidR="00764389">
        <w:rPr>
          <w:rFonts w:cstheme="minorHAnsi"/>
          <w:color w:val="000000"/>
          <w:sz w:val="24"/>
          <w:szCs w:val="24"/>
        </w:rPr>
        <w:t xml:space="preserve">acupunture </w:t>
      </w:r>
      <w:r w:rsidR="003F443C" w:rsidRPr="00995651">
        <w:rPr>
          <w:rFonts w:cstheme="minorHAnsi"/>
          <w:color w:val="000000"/>
          <w:sz w:val="24"/>
          <w:szCs w:val="24"/>
        </w:rPr>
        <w:t>dry needling</w:t>
      </w:r>
      <w:r w:rsidR="00764389">
        <w:rPr>
          <w:rFonts w:cstheme="minorHAnsi"/>
          <w:color w:val="000000"/>
          <w:sz w:val="24"/>
          <w:szCs w:val="24"/>
        </w:rPr>
        <w:t xml:space="preserve"> (pre- and post-treatment)</w:t>
      </w:r>
      <w:r w:rsidR="00995651">
        <w:rPr>
          <w:rFonts w:cstheme="minorHAnsi"/>
          <w:color w:val="000000"/>
          <w:sz w:val="24"/>
          <w:szCs w:val="24"/>
        </w:rPr>
        <w:t>.</w:t>
      </w:r>
      <w:r w:rsidR="003F443C" w:rsidRPr="00995651">
        <w:rPr>
          <w:rFonts w:cstheme="minorHAnsi"/>
          <w:color w:val="000000"/>
          <w:sz w:val="24"/>
          <w:szCs w:val="24"/>
        </w:rPr>
        <w:t xml:space="preserve"> </w:t>
      </w:r>
    </w:p>
    <w:p w14:paraId="1E3402CB" w14:textId="77777777" w:rsidR="00995651" w:rsidRPr="00995651" w:rsidRDefault="00995651" w:rsidP="00995651">
      <w:pPr>
        <w:shd w:val="clear" w:color="auto" w:fill="FFFFFF"/>
        <w:spacing w:after="0" w:line="240" w:lineRule="auto"/>
        <w:textAlignment w:val="baseline"/>
        <w:rPr>
          <w:rFonts w:cstheme="minorHAnsi"/>
          <w:sz w:val="24"/>
          <w:szCs w:val="24"/>
        </w:rPr>
      </w:pPr>
    </w:p>
    <w:p w14:paraId="3ED2F318" w14:textId="38C3B21F" w:rsidR="000430F2" w:rsidRPr="000430F2" w:rsidRDefault="00F96BF6" w:rsidP="000430F2">
      <w:pPr>
        <w:pStyle w:val="ListParagraph"/>
        <w:numPr>
          <w:ilvl w:val="0"/>
          <w:numId w:val="1"/>
        </w:numPr>
        <w:shd w:val="clear" w:color="auto" w:fill="FFFFFF"/>
        <w:spacing w:after="0" w:line="240" w:lineRule="auto"/>
        <w:textAlignment w:val="baseline"/>
        <w:rPr>
          <w:rFonts w:cstheme="minorHAnsi"/>
          <w:sz w:val="24"/>
          <w:szCs w:val="24"/>
        </w:rPr>
      </w:pPr>
      <w:r w:rsidRPr="00C60A02">
        <w:rPr>
          <w:rFonts w:cstheme="minorHAnsi"/>
          <w:sz w:val="24"/>
          <w:szCs w:val="24"/>
        </w:rPr>
        <w:t>How to identify the reproducible manifestations of spinal segmental sensitization (involving dermatomes, myotomes, and sclerotomes)</w:t>
      </w:r>
      <w:r w:rsidR="0041780E">
        <w:rPr>
          <w:rFonts w:cstheme="minorHAnsi"/>
          <w:sz w:val="24"/>
          <w:szCs w:val="24"/>
        </w:rPr>
        <w:t xml:space="preserve">, how to </w:t>
      </w:r>
      <w:r w:rsidRPr="00C60A02">
        <w:rPr>
          <w:rFonts w:cstheme="minorHAnsi"/>
          <w:sz w:val="24"/>
          <w:szCs w:val="24"/>
        </w:rPr>
        <w:t xml:space="preserve">examine the </w:t>
      </w:r>
      <w:r w:rsidRPr="00C60A02">
        <w:rPr>
          <w:rFonts w:cstheme="minorHAnsi"/>
          <w:i/>
          <w:iCs/>
          <w:sz w:val="24"/>
          <w:szCs w:val="24"/>
        </w:rPr>
        <w:t>objective</w:t>
      </w:r>
      <w:r w:rsidRPr="00C60A02">
        <w:rPr>
          <w:rFonts w:cstheme="minorHAnsi"/>
          <w:sz w:val="24"/>
          <w:szCs w:val="24"/>
        </w:rPr>
        <w:t xml:space="preserve">, </w:t>
      </w:r>
      <w:r w:rsidRPr="00C60A02">
        <w:rPr>
          <w:rFonts w:cstheme="minorHAnsi"/>
          <w:i/>
          <w:iCs/>
          <w:sz w:val="24"/>
          <w:szCs w:val="24"/>
        </w:rPr>
        <w:t>quantifiable</w:t>
      </w:r>
      <w:r w:rsidRPr="00C60A02">
        <w:rPr>
          <w:rFonts w:cstheme="minorHAnsi"/>
          <w:sz w:val="24"/>
          <w:szCs w:val="24"/>
        </w:rPr>
        <w:t xml:space="preserve"> and </w:t>
      </w:r>
      <w:r w:rsidRPr="00C60A02">
        <w:rPr>
          <w:rFonts w:cstheme="minorHAnsi"/>
          <w:i/>
          <w:iCs/>
          <w:sz w:val="24"/>
          <w:szCs w:val="24"/>
        </w:rPr>
        <w:t>reproducible</w:t>
      </w:r>
      <w:r w:rsidRPr="00C60A02">
        <w:rPr>
          <w:rFonts w:cstheme="minorHAnsi"/>
          <w:sz w:val="24"/>
          <w:szCs w:val="24"/>
        </w:rPr>
        <w:t xml:space="preserve"> physical findings of allodynia</w:t>
      </w:r>
      <w:r w:rsidR="00CC38E6">
        <w:rPr>
          <w:rFonts w:cstheme="minorHAnsi"/>
          <w:sz w:val="24"/>
          <w:szCs w:val="24"/>
        </w:rPr>
        <w:t xml:space="preserve"> and </w:t>
      </w:r>
      <w:r w:rsidRPr="00C60A02">
        <w:rPr>
          <w:rFonts w:cstheme="minorHAnsi"/>
          <w:sz w:val="24"/>
          <w:szCs w:val="24"/>
        </w:rPr>
        <w:t xml:space="preserve">hyperalgesia and </w:t>
      </w:r>
      <w:r w:rsidR="0041780E">
        <w:rPr>
          <w:rFonts w:cstheme="minorHAnsi"/>
          <w:sz w:val="24"/>
          <w:szCs w:val="24"/>
        </w:rPr>
        <w:t xml:space="preserve">the </w:t>
      </w:r>
      <w:r w:rsidRPr="00C60A02">
        <w:rPr>
          <w:rFonts w:cstheme="minorHAnsi"/>
          <w:sz w:val="24"/>
          <w:szCs w:val="24"/>
        </w:rPr>
        <w:t xml:space="preserve">referred pain patterns in MPS. </w:t>
      </w:r>
    </w:p>
    <w:p w14:paraId="4E8E294B" w14:textId="77777777" w:rsidR="000430F2" w:rsidRPr="000430F2" w:rsidRDefault="000430F2" w:rsidP="000430F2">
      <w:pPr>
        <w:pStyle w:val="ListParagraph"/>
        <w:shd w:val="clear" w:color="auto" w:fill="FFFFFF"/>
        <w:spacing w:after="0" w:line="240" w:lineRule="auto"/>
        <w:textAlignment w:val="baseline"/>
        <w:rPr>
          <w:rFonts w:cstheme="minorHAnsi"/>
          <w:sz w:val="24"/>
          <w:szCs w:val="24"/>
        </w:rPr>
      </w:pPr>
    </w:p>
    <w:p w14:paraId="387133F2" w14:textId="132D175A" w:rsidR="00F96BF6" w:rsidRPr="00C60A02" w:rsidRDefault="00F96BF6" w:rsidP="00F96BF6">
      <w:pPr>
        <w:pStyle w:val="ListParagraph"/>
        <w:numPr>
          <w:ilvl w:val="0"/>
          <w:numId w:val="1"/>
        </w:numPr>
        <w:shd w:val="clear" w:color="auto" w:fill="FFFFFF"/>
        <w:spacing w:after="0" w:line="240" w:lineRule="auto"/>
        <w:textAlignment w:val="baseline"/>
        <w:rPr>
          <w:rFonts w:cstheme="minorHAnsi"/>
          <w:color w:val="000000"/>
          <w:sz w:val="24"/>
          <w:szCs w:val="24"/>
        </w:rPr>
      </w:pPr>
      <w:r w:rsidRPr="00C60A02">
        <w:rPr>
          <w:rFonts w:cstheme="minorHAnsi"/>
          <w:color w:val="000000"/>
          <w:sz w:val="24"/>
          <w:szCs w:val="24"/>
        </w:rPr>
        <w:t xml:space="preserve">How to design a </w:t>
      </w:r>
      <w:r w:rsidRPr="00C60A02">
        <w:rPr>
          <w:rFonts w:cstheme="minorHAnsi"/>
          <w:i/>
          <w:iCs/>
          <w:color w:val="000000"/>
          <w:sz w:val="24"/>
          <w:szCs w:val="24"/>
        </w:rPr>
        <w:t>mechanism-based treatment approach</w:t>
      </w:r>
      <w:r w:rsidRPr="00C60A02">
        <w:rPr>
          <w:rFonts w:cstheme="minorHAnsi"/>
          <w:color w:val="000000"/>
          <w:sz w:val="24"/>
          <w:szCs w:val="24"/>
        </w:rPr>
        <w:t xml:space="preserve"> (e.g., </w:t>
      </w:r>
      <w:r w:rsidR="00C513E3">
        <w:rPr>
          <w:rFonts w:cstheme="minorHAnsi"/>
          <w:color w:val="000000"/>
          <w:sz w:val="24"/>
          <w:szCs w:val="24"/>
        </w:rPr>
        <w:t xml:space="preserve">acupuncture </w:t>
      </w:r>
      <w:r w:rsidRPr="00C60A02">
        <w:rPr>
          <w:rFonts w:cstheme="minorHAnsi"/>
          <w:color w:val="000000"/>
          <w:sz w:val="24"/>
          <w:szCs w:val="24"/>
        </w:rPr>
        <w:t xml:space="preserve">dry needling </w:t>
      </w:r>
      <w:r w:rsidR="00CD64DD" w:rsidRPr="00C60A02">
        <w:rPr>
          <w:rFonts w:cstheme="minorHAnsi"/>
          <w:color w:val="000000"/>
          <w:sz w:val="24"/>
          <w:szCs w:val="24"/>
        </w:rPr>
        <w:t>[</w:t>
      </w:r>
      <w:r w:rsidRPr="00C60A02">
        <w:rPr>
          <w:rFonts w:cstheme="minorHAnsi"/>
          <w:color w:val="000000"/>
          <w:sz w:val="24"/>
          <w:szCs w:val="24"/>
        </w:rPr>
        <w:t>peripheral</w:t>
      </w:r>
      <w:r w:rsidR="00C513E3">
        <w:rPr>
          <w:rFonts w:cstheme="minorHAnsi"/>
          <w:color w:val="000000"/>
          <w:sz w:val="24"/>
          <w:szCs w:val="24"/>
        </w:rPr>
        <w:t>ly</w:t>
      </w:r>
      <w:r w:rsidRPr="00C60A02">
        <w:rPr>
          <w:rFonts w:cstheme="minorHAnsi"/>
          <w:color w:val="000000"/>
          <w:sz w:val="24"/>
          <w:szCs w:val="24"/>
        </w:rPr>
        <w:t xml:space="preserve"> and paraspina</w:t>
      </w:r>
      <w:r w:rsidR="00C513E3">
        <w:rPr>
          <w:rFonts w:cstheme="minorHAnsi"/>
          <w:color w:val="000000"/>
          <w:sz w:val="24"/>
          <w:szCs w:val="24"/>
        </w:rPr>
        <w:t>l</w:t>
      </w:r>
      <w:r w:rsidRPr="00C60A02">
        <w:rPr>
          <w:rFonts w:cstheme="minorHAnsi"/>
          <w:color w:val="000000"/>
          <w:sz w:val="24"/>
          <w:szCs w:val="24"/>
        </w:rPr>
        <w:t>l</w:t>
      </w:r>
      <w:r w:rsidR="00C513E3">
        <w:rPr>
          <w:rFonts w:cstheme="minorHAnsi"/>
          <w:color w:val="000000"/>
          <w:sz w:val="24"/>
          <w:szCs w:val="24"/>
        </w:rPr>
        <w:t>y</w:t>
      </w:r>
      <w:r w:rsidR="00CD64DD" w:rsidRPr="00C60A02">
        <w:rPr>
          <w:rFonts w:cstheme="minorHAnsi"/>
          <w:color w:val="000000"/>
          <w:sz w:val="24"/>
          <w:szCs w:val="24"/>
        </w:rPr>
        <w:t>]</w:t>
      </w:r>
      <w:r w:rsidRPr="00C60A02">
        <w:rPr>
          <w:rFonts w:cstheme="minorHAnsi"/>
          <w:color w:val="000000"/>
          <w:sz w:val="24"/>
          <w:szCs w:val="24"/>
        </w:rPr>
        <w:t>, trigger point release</w:t>
      </w:r>
      <w:r w:rsidR="009D58D7">
        <w:rPr>
          <w:rFonts w:cstheme="minorHAnsi"/>
          <w:color w:val="000000"/>
          <w:sz w:val="24"/>
          <w:szCs w:val="24"/>
        </w:rPr>
        <w:t xml:space="preserve">, </w:t>
      </w:r>
      <w:r w:rsidR="00EB6C5A">
        <w:rPr>
          <w:rFonts w:cstheme="minorHAnsi"/>
          <w:color w:val="000000"/>
          <w:sz w:val="24"/>
          <w:szCs w:val="24"/>
        </w:rPr>
        <w:t xml:space="preserve">and </w:t>
      </w:r>
      <w:r w:rsidRPr="00C60A02">
        <w:rPr>
          <w:rFonts w:cstheme="minorHAnsi"/>
          <w:color w:val="000000"/>
          <w:sz w:val="24"/>
          <w:szCs w:val="24"/>
        </w:rPr>
        <w:t>electrical stimulation</w:t>
      </w:r>
      <w:r w:rsidR="00EB6C5A">
        <w:rPr>
          <w:rFonts w:cstheme="minorHAnsi"/>
          <w:color w:val="000000"/>
          <w:sz w:val="24"/>
          <w:szCs w:val="24"/>
        </w:rPr>
        <w:t xml:space="preserve"> techniques </w:t>
      </w:r>
      <w:r w:rsidRPr="00C60A02">
        <w:rPr>
          <w:rFonts w:cstheme="minorHAnsi"/>
          <w:color w:val="000000"/>
          <w:sz w:val="24"/>
          <w:szCs w:val="24"/>
        </w:rPr>
        <w:t xml:space="preserve">to desensitize involved </w:t>
      </w:r>
      <w:r w:rsidR="00B2266C">
        <w:rPr>
          <w:rFonts w:cstheme="minorHAnsi"/>
          <w:color w:val="000000"/>
          <w:sz w:val="24"/>
          <w:szCs w:val="24"/>
        </w:rPr>
        <w:t xml:space="preserve">spinal nerve </w:t>
      </w:r>
      <w:r w:rsidRPr="00C60A02">
        <w:rPr>
          <w:rFonts w:cstheme="minorHAnsi"/>
          <w:color w:val="000000"/>
          <w:sz w:val="24"/>
          <w:szCs w:val="24"/>
        </w:rPr>
        <w:t>segments, eliminate chronic MTrPs and alleviate chronic MPS</w:t>
      </w:r>
      <w:r w:rsidR="007E0C88">
        <w:rPr>
          <w:rFonts w:cstheme="minorHAnsi"/>
          <w:color w:val="000000"/>
          <w:sz w:val="24"/>
          <w:szCs w:val="24"/>
        </w:rPr>
        <w:t xml:space="preserve"> and associated chronic MSK and visceral conditions</w:t>
      </w:r>
      <w:r w:rsidRPr="00C60A02">
        <w:rPr>
          <w:rFonts w:cstheme="minorHAnsi"/>
          <w:color w:val="000000"/>
          <w:sz w:val="24"/>
          <w:szCs w:val="24"/>
        </w:rPr>
        <w:t>.</w:t>
      </w:r>
    </w:p>
    <w:p w14:paraId="69E2A952" w14:textId="77777777" w:rsidR="00F96BF6" w:rsidRPr="00C60A02" w:rsidRDefault="00F96BF6" w:rsidP="00F96BF6">
      <w:pPr>
        <w:pStyle w:val="ListParagraph"/>
        <w:rPr>
          <w:rFonts w:cstheme="minorHAnsi"/>
          <w:color w:val="000000"/>
          <w:sz w:val="24"/>
          <w:szCs w:val="24"/>
        </w:rPr>
      </w:pPr>
    </w:p>
    <w:p w14:paraId="3786A9E6" w14:textId="77777777" w:rsidR="00F96BF6" w:rsidRPr="00C60A02" w:rsidRDefault="00F96BF6" w:rsidP="00F96BF6">
      <w:pPr>
        <w:pStyle w:val="ListParagraph"/>
        <w:numPr>
          <w:ilvl w:val="0"/>
          <w:numId w:val="1"/>
        </w:numPr>
        <w:shd w:val="clear" w:color="auto" w:fill="FFFFFF"/>
        <w:spacing w:after="0" w:line="240" w:lineRule="auto"/>
        <w:textAlignment w:val="baseline"/>
        <w:rPr>
          <w:rFonts w:cstheme="minorHAnsi"/>
          <w:color w:val="000000"/>
          <w:sz w:val="24"/>
          <w:szCs w:val="24"/>
        </w:rPr>
      </w:pPr>
      <w:r w:rsidRPr="00C60A02">
        <w:rPr>
          <w:rFonts w:cstheme="minorHAnsi"/>
          <w:color w:val="000000"/>
          <w:sz w:val="24"/>
          <w:szCs w:val="24"/>
        </w:rPr>
        <w:t xml:space="preserve">Insights into how clinicians can immediately integrate these concepts and techniques into a </w:t>
      </w:r>
      <w:r w:rsidRPr="00C60A02">
        <w:rPr>
          <w:rFonts w:cstheme="minorHAnsi"/>
          <w:i/>
          <w:color w:val="000000"/>
          <w:sz w:val="24"/>
          <w:szCs w:val="24"/>
        </w:rPr>
        <w:t>contemporary neurophysiologic paradigm</w:t>
      </w:r>
      <w:r w:rsidRPr="00C60A02">
        <w:rPr>
          <w:rFonts w:cstheme="minorHAnsi"/>
          <w:color w:val="000000"/>
          <w:sz w:val="24"/>
          <w:szCs w:val="24"/>
        </w:rPr>
        <w:t xml:space="preserve"> for management of chronic pain into clinical practice.</w:t>
      </w:r>
    </w:p>
    <w:p w14:paraId="6799C8C5" w14:textId="77777777" w:rsidR="001F157B" w:rsidRDefault="001F157B" w:rsidP="003371C4">
      <w:pPr>
        <w:pStyle w:val="PlainText"/>
        <w:rPr>
          <w:rFonts w:asciiTheme="minorHAnsi" w:eastAsiaTheme="minorHAnsi" w:hAnsiTheme="minorHAnsi" w:cstheme="minorHAnsi"/>
          <w:sz w:val="24"/>
          <w:szCs w:val="24"/>
        </w:rPr>
      </w:pPr>
    </w:p>
    <w:p w14:paraId="6443E98C" w14:textId="77777777" w:rsidR="000430F2" w:rsidRDefault="000430F2" w:rsidP="003371C4">
      <w:pPr>
        <w:pStyle w:val="PlainText"/>
        <w:rPr>
          <w:rFonts w:asciiTheme="minorHAnsi" w:hAnsiTheme="minorHAnsi" w:cstheme="minorHAnsi"/>
          <w:b/>
          <w:sz w:val="24"/>
          <w:szCs w:val="24"/>
        </w:rPr>
      </w:pPr>
    </w:p>
    <w:p w14:paraId="3165A100" w14:textId="77777777" w:rsidR="000430F2" w:rsidRDefault="000430F2" w:rsidP="003371C4">
      <w:pPr>
        <w:pStyle w:val="PlainText"/>
        <w:rPr>
          <w:rFonts w:asciiTheme="minorHAnsi" w:hAnsiTheme="minorHAnsi" w:cstheme="minorHAnsi"/>
          <w:b/>
          <w:sz w:val="24"/>
          <w:szCs w:val="24"/>
        </w:rPr>
      </w:pPr>
    </w:p>
    <w:p w14:paraId="43AB4AD3" w14:textId="77777777" w:rsidR="000430F2" w:rsidRDefault="000430F2" w:rsidP="003371C4">
      <w:pPr>
        <w:pStyle w:val="PlainText"/>
        <w:rPr>
          <w:rFonts w:asciiTheme="minorHAnsi" w:hAnsiTheme="minorHAnsi" w:cstheme="minorHAnsi"/>
          <w:b/>
          <w:sz w:val="24"/>
          <w:szCs w:val="24"/>
        </w:rPr>
      </w:pPr>
    </w:p>
    <w:p w14:paraId="61C8FED9" w14:textId="77777777" w:rsidR="000430F2" w:rsidRDefault="000430F2" w:rsidP="003371C4">
      <w:pPr>
        <w:pStyle w:val="PlainText"/>
        <w:rPr>
          <w:rFonts w:asciiTheme="minorHAnsi" w:hAnsiTheme="minorHAnsi" w:cstheme="minorHAnsi"/>
          <w:b/>
          <w:sz w:val="24"/>
          <w:szCs w:val="24"/>
        </w:rPr>
      </w:pPr>
    </w:p>
    <w:p w14:paraId="65D96A66" w14:textId="77777777" w:rsidR="000430F2" w:rsidRDefault="000430F2" w:rsidP="003371C4">
      <w:pPr>
        <w:pStyle w:val="PlainText"/>
        <w:rPr>
          <w:rFonts w:asciiTheme="minorHAnsi" w:hAnsiTheme="minorHAnsi" w:cstheme="minorHAnsi"/>
          <w:b/>
          <w:sz w:val="24"/>
          <w:szCs w:val="24"/>
        </w:rPr>
      </w:pPr>
    </w:p>
    <w:p w14:paraId="11B828FA" w14:textId="76E5B839" w:rsidR="003371C4" w:rsidRPr="009630B0" w:rsidRDefault="003371C4" w:rsidP="003371C4">
      <w:pPr>
        <w:pStyle w:val="PlainText"/>
        <w:rPr>
          <w:rFonts w:asciiTheme="minorHAnsi" w:hAnsiTheme="minorHAnsi" w:cstheme="minorHAnsi"/>
          <w:b/>
          <w:sz w:val="24"/>
          <w:szCs w:val="24"/>
        </w:rPr>
      </w:pPr>
      <w:r w:rsidRPr="009630B0">
        <w:rPr>
          <w:rFonts w:asciiTheme="minorHAnsi" w:hAnsiTheme="minorHAnsi" w:cstheme="minorHAnsi"/>
          <w:b/>
          <w:sz w:val="24"/>
          <w:szCs w:val="24"/>
        </w:rPr>
        <w:t>Speaker Bio:</w:t>
      </w:r>
    </w:p>
    <w:p w14:paraId="6108B883" w14:textId="77777777" w:rsidR="003371C4" w:rsidRPr="009630B0" w:rsidRDefault="003371C4" w:rsidP="003371C4">
      <w:pPr>
        <w:pStyle w:val="PlainText"/>
        <w:rPr>
          <w:rFonts w:asciiTheme="minorHAnsi" w:hAnsiTheme="minorHAnsi" w:cstheme="minorHAnsi"/>
          <w:sz w:val="24"/>
          <w:szCs w:val="24"/>
        </w:rPr>
      </w:pPr>
    </w:p>
    <w:p w14:paraId="269B748D" w14:textId="77777777" w:rsidR="003371C4" w:rsidRPr="009630B0" w:rsidRDefault="003371C4" w:rsidP="003371C4">
      <w:pPr>
        <w:pStyle w:val="PlainText"/>
        <w:rPr>
          <w:rFonts w:asciiTheme="minorHAnsi" w:hAnsiTheme="minorHAnsi" w:cstheme="minorHAnsi"/>
          <w:sz w:val="24"/>
          <w:szCs w:val="24"/>
        </w:rPr>
      </w:pPr>
      <w:r w:rsidRPr="009630B0">
        <w:rPr>
          <w:rFonts w:asciiTheme="minorHAnsi" w:hAnsiTheme="minorHAnsi" w:cstheme="minorHAnsi"/>
          <w:i/>
          <w:sz w:val="24"/>
          <w:szCs w:val="24"/>
        </w:rPr>
        <w:t>Jay P. Shah, MD</w:t>
      </w:r>
      <w:r w:rsidRPr="009630B0">
        <w:rPr>
          <w:rFonts w:asciiTheme="minorHAnsi" w:hAnsiTheme="minorHAnsi" w:cstheme="minorHAnsi"/>
          <w:sz w:val="24"/>
          <w:szCs w:val="24"/>
        </w:rPr>
        <w:t xml:space="preserve"> is a physiatrist and clinical investigator in the Rehabilitation Medicine Department at the National Institutes of Health in Bethesda, Maryland USA. His interests include the pathophysiology of myofascial pain and the integration of physical medicine techniques with promising complementary approaches in the management of neuro-musculoskeletal pain and dysfunction. He also completed the one-year UCLA Medical Acupuncture course and a two-year </w:t>
      </w:r>
      <w:proofErr w:type="spellStart"/>
      <w:r w:rsidRPr="009630B0">
        <w:rPr>
          <w:rFonts w:asciiTheme="minorHAnsi" w:hAnsiTheme="minorHAnsi" w:cstheme="minorHAnsi"/>
          <w:sz w:val="24"/>
          <w:szCs w:val="24"/>
        </w:rPr>
        <w:t>Bravewell</w:t>
      </w:r>
      <w:proofErr w:type="spellEnd"/>
      <w:r w:rsidRPr="009630B0">
        <w:rPr>
          <w:rFonts w:asciiTheme="minorHAnsi" w:hAnsiTheme="minorHAnsi" w:cstheme="minorHAnsi"/>
          <w:sz w:val="24"/>
          <w:szCs w:val="24"/>
        </w:rPr>
        <w:t xml:space="preserve"> Fellowship at the Arizona Center for Integrative Medicine. </w:t>
      </w:r>
    </w:p>
    <w:p w14:paraId="34D2FB79" w14:textId="77777777" w:rsidR="003371C4" w:rsidRPr="009630B0" w:rsidRDefault="003371C4" w:rsidP="003371C4">
      <w:pPr>
        <w:pStyle w:val="PlainText"/>
        <w:rPr>
          <w:rFonts w:asciiTheme="minorHAnsi" w:hAnsiTheme="minorHAnsi" w:cstheme="minorHAnsi"/>
          <w:sz w:val="24"/>
          <w:szCs w:val="24"/>
        </w:rPr>
      </w:pPr>
    </w:p>
    <w:p w14:paraId="2A5E0E21" w14:textId="77777777" w:rsidR="00F72430" w:rsidRDefault="00F72430" w:rsidP="00F72430">
      <w:pPr>
        <w:spacing w:line="240" w:lineRule="auto"/>
        <w:rPr>
          <w:rFonts w:cstheme="minorHAnsi"/>
          <w:sz w:val="24"/>
          <w:szCs w:val="24"/>
        </w:rPr>
      </w:pPr>
      <w:r w:rsidRPr="009630B0">
        <w:rPr>
          <w:rFonts w:cstheme="minorHAnsi"/>
          <w:sz w:val="24"/>
          <w:szCs w:val="24"/>
        </w:rPr>
        <w:t>Jay is a well-known lecturer on mechanisms of chronic pain</w:t>
      </w:r>
      <w:r>
        <w:rPr>
          <w:rFonts w:cstheme="minorHAnsi"/>
          <w:sz w:val="24"/>
          <w:szCs w:val="24"/>
        </w:rPr>
        <w:t xml:space="preserve"> syndromes (including chronic pelvic pain)</w:t>
      </w:r>
      <w:r w:rsidRPr="009630B0">
        <w:rPr>
          <w:rFonts w:cstheme="minorHAnsi"/>
          <w:sz w:val="24"/>
          <w:szCs w:val="24"/>
        </w:rPr>
        <w:t xml:space="preserve">, myofascial pain, </w:t>
      </w:r>
      <w:r>
        <w:rPr>
          <w:rFonts w:cstheme="minorHAnsi"/>
          <w:sz w:val="24"/>
          <w:szCs w:val="24"/>
        </w:rPr>
        <w:t xml:space="preserve">dry needling, </w:t>
      </w:r>
      <w:r w:rsidRPr="009630B0">
        <w:rPr>
          <w:rFonts w:cstheme="minorHAnsi"/>
          <w:sz w:val="24"/>
          <w:szCs w:val="24"/>
        </w:rPr>
        <w:t xml:space="preserve">neuro-anatomical acupuncture techniques and other related topics. </w:t>
      </w:r>
      <w:r w:rsidRPr="00272B26">
        <w:rPr>
          <w:rFonts w:cstheme="minorHAnsi"/>
          <w:sz w:val="24"/>
          <w:szCs w:val="24"/>
        </w:rPr>
        <w:t xml:space="preserve">He and his co-investigators have utilized novel microanalytical and ultrasound imaging techniques that have uncovered the unique biochemical milieu and viscoelastic properties of myofascial trigger points and surrounding soft tissue.  Their studies have demonstrated </w:t>
      </w:r>
      <w:r w:rsidRPr="00272B26">
        <w:rPr>
          <w:rFonts w:cstheme="minorHAnsi"/>
          <w:i/>
          <w:sz w:val="24"/>
          <w:szCs w:val="24"/>
        </w:rPr>
        <w:t>objective, reproducible</w:t>
      </w:r>
      <w:r w:rsidRPr="00272B26">
        <w:rPr>
          <w:rFonts w:cstheme="minorHAnsi"/>
          <w:sz w:val="24"/>
          <w:szCs w:val="24"/>
        </w:rPr>
        <w:t xml:space="preserve"> and </w:t>
      </w:r>
      <w:r w:rsidRPr="00272B26">
        <w:rPr>
          <w:rFonts w:cstheme="minorHAnsi"/>
          <w:i/>
          <w:sz w:val="24"/>
          <w:szCs w:val="24"/>
        </w:rPr>
        <w:t>quantifiable</w:t>
      </w:r>
      <w:r w:rsidRPr="00272B26">
        <w:rPr>
          <w:rFonts w:cstheme="minorHAnsi"/>
          <w:sz w:val="24"/>
          <w:szCs w:val="24"/>
        </w:rPr>
        <w:t xml:space="preserve"> muscle tissue properties associated with </w:t>
      </w:r>
      <w:proofErr w:type="spellStart"/>
      <w:r w:rsidRPr="00272B26">
        <w:rPr>
          <w:rFonts w:cstheme="minorHAnsi"/>
          <w:sz w:val="24"/>
          <w:szCs w:val="24"/>
        </w:rPr>
        <w:t>MTrPs</w:t>
      </w:r>
      <w:proofErr w:type="spellEnd"/>
      <w:r w:rsidRPr="00272B26">
        <w:rPr>
          <w:rFonts w:cstheme="minorHAnsi"/>
          <w:sz w:val="24"/>
          <w:szCs w:val="24"/>
        </w:rPr>
        <w:t xml:space="preserve"> and the quantitative effects of dry needling of active </w:t>
      </w:r>
      <w:proofErr w:type="spellStart"/>
      <w:r w:rsidRPr="00272B26">
        <w:rPr>
          <w:rFonts w:cstheme="minorHAnsi"/>
          <w:sz w:val="24"/>
          <w:szCs w:val="24"/>
        </w:rPr>
        <w:t>MTrPs</w:t>
      </w:r>
      <w:proofErr w:type="spellEnd"/>
      <w:r w:rsidRPr="00272B26">
        <w:rPr>
          <w:rFonts w:cstheme="minorHAnsi"/>
          <w:sz w:val="24"/>
          <w:szCs w:val="24"/>
        </w:rPr>
        <w:t xml:space="preserve"> on these tissue properties, in addition to showing significant improvements in pain, range of motion and patient self-report outcomes in mental health and physical function. </w:t>
      </w:r>
    </w:p>
    <w:p w14:paraId="67E79A61" w14:textId="5602101B" w:rsidR="00964E5C" w:rsidRPr="00F72430" w:rsidRDefault="00F72430" w:rsidP="00F72430">
      <w:pPr>
        <w:spacing w:line="240" w:lineRule="auto"/>
        <w:rPr>
          <w:sz w:val="24"/>
          <w:szCs w:val="24"/>
        </w:rPr>
      </w:pPr>
      <w:r>
        <w:rPr>
          <w:sz w:val="24"/>
          <w:szCs w:val="24"/>
        </w:rPr>
        <w:t>In addition, Jay has done</w:t>
      </w:r>
      <w:r w:rsidRPr="005B0158">
        <w:rPr>
          <w:sz w:val="24"/>
          <w:szCs w:val="24"/>
        </w:rPr>
        <w:t xml:space="preserve"> </w:t>
      </w:r>
      <w:r>
        <w:rPr>
          <w:sz w:val="24"/>
          <w:szCs w:val="24"/>
        </w:rPr>
        <w:t xml:space="preserve">novel </w:t>
      </w:r>
      <w:r w:rsidRPr="005B0158">
        <w:rPr>
          <w:sz w:val="24"/>
          <w:szCs w:val="24"/>
        </w:rPr>
        <w:t>collaborative research studies (with a gynecologist and neurologist)</w:t>
      </w:r>
      <w:r>
        <w:rPr>
          <w:sz w:val="24"/>
          <w:szCs w:val="24"/>
        </w:rPr>
        <w:t xml:space="preserve"> </w:t>
      </w:r>
      <w:r w:rsidRPr="005B0158">
        <w:rPr>
          <w:sz w:val="24"/>
          <w:szCs w:val="24"/>
        </w:rPr>
        <w:t>on chronic pelvic pain and endometriosis at the NIH</w:t>
      </w:r>
      <w:r>
        <w:rPr>
          <w:sz w:val="24"/>
          <w:szCs w:val="24"/>
        </w:rPr>
        <w:t>. He and his team have</w:t>
      </w:r>
      <w:r w:rsidRPr="005B0158">
        <w:rPr>
          <w:sz w:val="24"/>
          <w:szCs w:val="24"/>
        </w:rPr>
        <w:t xml:space="preserve"> published several </w:t>
      </w:r>
      <w:r>
        <w:rPr>
          <w:sz w:val="24"/>
          <w:szCs w:val="24"/>
        </w:rPr>
        <w:t xml:space="preserve">landmark </w:t>
      </w:r>
      <w:r w:rsidRPr="005B0158">
        <w:rPr>
          <w:sz w:val="24"/>
          <w:szCs w:val="24"/>
        </w:rPr>
        <w:t xml:space="preserve">papers in this area. </w:t>
      </w:r>
      <w:r>
        <w:rPr>
          <w:sz w:val="24"/>
          <w:szCs w:val="24"/>
        </w:rPr>
        <w:t>Moreover, their work has</w:t>
      </w:r>
      <w:r w:rsidRPr="005B0158">
        <w:rPr>
          <w:sz w:val="24"/>
          <w:szCs w:val="24"/>
        </w:rPr>
        <w:t xml:space="preserve"> been internationally recognized and </w:t>
      </w:r>
      <w:r>
        <w:rPr>
          <w:sz w:val="24"/>
          <w:szCs w:val="24"/>
        </w:rPr>
        <w:t>called “</w:t>
      </w:r>
      <w:r w:rsidRPr="005B0158">
        <w:rPr>
          <w:sz w:val="24"/>
          <w:szCs w:val="24"/>
        </w:rPr>
        <w:t>transformative</w:t>
      </w:r>
      <w:r>
        <w:rPr>
          <w:sz w:val="24"/>
          <w:szCs w:val="24"/>
        </w:rPr>
        <w:t>”</w:t>
      </w:r>
      <w:r w:rsidRPr="005B0158">
        <w:rPr>
          <w:sz w:val="24"/>
          <w:szCs w:val="24"/>
        </w:rPr>
        <w:t xml:space="preserve"> by the World Endometriosis Foundation. </w:t>
      </w:r>
      <w:r>
        <w:rPr>
          <w:sz w:val="24"/>
          <w:szCs w:val="24"/>
        </w:rPr>
        <w:t>Their clinically impactful studies have</w:t>
      </w:r>
      <w:r w:rsidRPr="005B0158">
        <w:rPr>
          <w:sz w:val="24"/>
          <w:szCs w:val="24"/>
        </w:rPr>
        <w:t xml:space="preserve"> helped shift the focus from studying endometriosis lesions to understanding how endometriosis and pain are related </w:t>
      </w:r>
      <w:r>
        <w:rPr>
          <w:sz w:val="24"/>
          <w:szCs w:val="24"/>
        </w:rPr>
        <w:t xml:space="preserve">with emphasis on </w:t>
      </w:r>
      <w:r w:rsidRPr="005B0158">
        <w:rPr>
          <w:sz w:val="24"/>
          <w:szCs w:val="24"/>
        </w:rPr>
        <w:t xml:space="preserve">elucidating the underlying mechanisms of chronic pelvic pain. </w:t>
      </w:r>
    </w:p>
    <w:p w14:paraId="18A8529D" w14:textId="1E81EDBA" w:rsidR="00647CB9" w:rsidRDefault="00F72430" w:rsidP="003371C4">
      <w:pPr>
        <w:pStyle w:val="PlainText"/>
        <w:rPr>
          <w:rFonts w:asciiTheme="minorHAnsi" w:hAnsiTheme="minorHAnsi" w:cstheme="minorHAnsi"/>
          <w:sz w:val="24"/>
          <w:szCs w:val="24"/>
        </w:rPr>
      </w:pPr>
      <w:r>
        <w:rPr>
          <w:rFonts w:asciiTheme="minorHAnsi" w:hAnsiTheme="minorHAnsi" w:cstheme="minorHAnsi"/>
          <w:sz w:val="24"/>
          <w:szCs w:val="24"/>
        </w:rPr>
        <w:t>Jay</w:t>
      </w:r>
      <w:r w:rsidR="003371C4" w:rsidRPr="009630B0">
        <w:rPr>
          <w:rFonts w:asciiTheme="minorHAnsi" w:hAnsiTheme="minorHAnsi" w:cstheme="minorHAnsi"/>
          <w:sz w:val="24"/>
          <w:szCs w:val="24"/>
        </w:rPr>
        <w:t xml:space="preserve"> has given </w:t>
      </w:r>
      <w:r>
        <w:rPr>
          <w:rFonts w:asciiTheme="minorHAnsi" w:hAnsiTheme="minorHAnsi" w:cstheme="minorHAnsi"/>
          <w:sz w:val="24"/>
          <w:szCs w:val="24"/>
        </w:rPr>
        <w:t>hundreds of</w:t>
      </w:r>
      <w:r w:rsidR="003371C4" w:rsidRPr="009630B0">
        <w:rPr>
          <w:rFonts w:asciiTheme="minorHAnsi" w:hAnsiTheme="minorHAnsi" w:cstheme="minorHAnsi"/>
          <w:sz w:val="24"/>
          <w:szCs w:val="24"/>
        </w:rPr>
        <w:t xml:space="preserve"> invited lectures and hands-on courses nationally and internationally for physicians</w:t>
      </w:r>
      <w:r w:rsidR="00DF0C13">
        <w:rPr>
          <w:rFonts w:asciiTheme="minorHAnsi" w:hAnsiTheme="minorHAnsi" w:cstheme="minorHAnsi"/>
          <w:sz w:val="24"/>
          <w:szCs w:val="24"/>
        </w:rPr>
        <w:t xml:space="preserve">, </w:t>
      </w:r>
      <w:r w:rsidR="00C513E3" w:rsidRPr="009630B0">
        <w:rPr>
          <w:rFonts w:asciiTheme="minorHAnsi" w:hAnsiTheme="minorHAnsi" w:cstheme="minorHAnsi"/>
          <w:sz w:val="24"/>
          <w:szCs w:val="24"/>
        </w:rPr>
        <w:t>physiotherapists, acupuncturists</w:t>
      </w:r>
      <w:r w:rsidR="00C513E3">
        <w:rPr>
          <w:rFonts w:asciiTheme="minorHAnsi" w:hAnsiTheme="minorHAnsi" w:cstheme="minorHAnsi"/>
          <w:sz w:val="24"/>
          <w:szCs w:val="24"/>
        </w:rPr>
        <w:t xml:space="preserve">, </w:t>
      </w:r>
      <w:r w:rsidR="00DF0C13">
        <w:rPr>
          <w:rFonts w:asciiTheme="minorHAnsi" w:hAnsiTheme="minorHAnsi" w:cstheme="minorHAnsi"/>
          <w:sz w:val="24"/>
          <w:szCs w:val="24"/>
        </w:rPr>
        <w:t xml:space="preserve">dentists (specializing in orofacial pain), </w:t>
      </w:r>
      <w:r w:rsidR="003371C4" w:rsidRPr="009630B0">
        <w:rPr>
          <w:rFonts w:asciiTheme="minorHAnsi" w:hAnsiTheme="minorHAnsi" w:cstheme="minorHAnsi"/>
          <w:sz w:val="24"/>
          <w:szCs w:val="24"/>
        </w:rPr>
        <w:t xml:space="preserve">chiropractors, </w:t>
      </w:r>
      <w:r w:rsidR="00C513E3">
        <w:rPr>
          <w:rFonts w:asciiTheme="minorHAnsi" w:hAnsiTheme="minorHAnsi" w:cstheme="minorHAnsi"/>
          <w:sz w:val="24"/>
          <w:szCs w:val="24"/>
        </w:rPr>
        <w:t xml:space="preserve">and </w:t>
      </w:r>
      <w:r w:rsidR="003371C4" w:rsidRPr="009630B0">
        <w:rPr>
          <w:rFonts w:asciiTheme="minorHAnsi" w:hAnsiTheme="minorHAnsi" w:cstheme="minorHAnsi"/>
          <w:sz w:val="24"/>
          <w:szCs w:val="24"/>
        </w:rPr>
        <w:t xml:space="preserve">massage therapists, among other professional groups. His presentations integrate the fascinating knowledge emerging from the basic and clinical pain sciences </w:t>
      </w:r>
      <w:proofErr w:type="gramStart"/>
      <w:r w:rsidR="003371C4" w:rsidRPr="009630B0">
        <w:rPr>
          <w:rFonts w:asciiTheme="minorHAnsi" w:hAnsiTheme="minorHAnsi" w:cstheme="minorHAnsi"/>
          <w:sz w:val="24"/>
          <w:szCs w:val="24"/>
        </w:rPr>
        <w:t>in order to</w:t>
      </w:r>
      <w:proofErr w:type="gramEnd"/>
      <w:r w:rsidR="003371C4" w:rsidRPr="009630B0">
        <w:rPr>
          <w:rFonts w:asciiTheme="minorHAnsi" w:hAnsiTheme="minorHAnsi" w:cstheme="minorHAnsi"/>
          <w:sz w:val="24"/>
          <w:szCs w:val="24"/>
        </w:rPr>
        <w:t xml:space="preserve"> </w:t>
      </w:r>
      <w:r w:rsidR="00F77AAA">
        <w:rPr>
          <w:rFonts w:asciiTheme="minorHAnsi" w:hAnsiTheme="minorHAnsi" w:cstheme="minorHAnsi"/>
          <w:sz w:val="24"/>
          <w:szCs w:val="24"/>
        </w:rPr>
        <w:t>optimize</w:t>
      </w:r>
      <w:r w:rsidR="003371C4" w:rsidRPr="009630B0">
        <w:rPr>
          <w:rFonts w:asciiTheme="minorHAnsi" w:hAnsiTheme="minorHAnsi" w:cstheme="minorHAnsi"/>
          <w:sz w:val="24"/>
          <w:szCs w:val="24"/>
        </w:rPr>
        <w:t xml:space="preserve"> evaluation and management approaches to musculoskeletal pain and dysfunction. </w:t>
      </w:r>
    </w:p>
    <w:p w14:paraId="173764EF" w14:textId="77777777" w:rsidR="00DE488A" w:rsidRPr="009630B0" w:rsidRDefault="00DE488A" w:rsidP="003371C4">
      <w:pPr>
        <w:pStyle w:val="PlainText"/>
        <w:rPr>
          <w:rFonts w:asciiTheme="minorHAnsi" w:hAnsiTheme="minorHAnsi" w:cstheme="minorHAnsi"/>
          <w:sz w:val="24"/>
          <w:szCs w:val="24"/>
        </w:rPr>
      </w:pPr>
    </w:p>
    <w:p w14:paraId="0A28869A" w14:textId="77777777" w:rsidR="003371C4" w:rsidRPr="009630B0" w:rsidRDefault="003371C4" w:rsidP="003371C4">
      <w:pPr>
        <w:pStyle w:val="PlainText"/>
        <w:rPr>
          <w:rFonts w:asciiTheme="minorHAnsi" w:hAnsiTheme="minorHAnsi" w:cstheme="minorHAnsi"/>
          <w:sz w:val="24"/>
          <w:szCs w:val="24"/>
        </w:rPr>
      </w:pPr>
      <w:r w:rsidRPr="009630B0">
        <w:rPr>
          <w:rFonts w:asciiTheme="minorHAnsi" w:hAnsiTheme="minorHAnsi" w:cstheme="minorHAnsi"/>
          <w:sz w:val="24"/>
          <w:szCs w:val="24"/>
        </w:rPr>
        <w:t>Jay was selected by the American Academy of Pain Management as the 2010 recipient of the Janet Travell Clinical Pain Management Award for excellence in clinical care and by the National Association of Myofascial Trigger Point Therapists as the 2012 recipient of the David G. Simons Award for excellence in clinical research.</w:t>
      </w:r>
    </w:p>
    <w:p w14:paraId="4FC07E7D" w14:textId="77777777" w:rsidR="003371C4" w:rsidRDefault="003371C4" w:rsidP="003371C4">
      <w:pPr>
        <w:pStyle w:val="xmsonormal"/>
        <w:shd w:val="clear" w:color="auto" w:fill="FFFFFF"/>
        <w:rPr>
          <w:rFonts w:asciiTheme="minorHAnsi" w:hAnsiTheme="minorHAnsi" w:cstheme="minorHAnsi"/>
          <w:bCs/>
          <w:i/>
          <w:color w:val="201F1E"/>
          <w:sz w:val="24"/>
          <w:szCs w:val="24"/>
          <w:lang w:val="en-AU"/>
        </w:rPr>
      </w:pPr>
    </w:p>
    <w:p w14:paraId="3C06AA48" w14:textId="77777777" w:rsidR="003371C4" w:rsidRPr="00C60A02" w:rsidRDefault="003371C4">
      <w:pPr>
        <w:rPr>
          <w:rFonts w:cstheme="minorHAnsi"/>
          <w:sz w:val="24"/>
          <w:szCs w:val="24"/>
        </w:rPr>
      </w:pPr>
    </w:p>
    <w:sectPr w:rsidR="003371C4" w:rsidRPr="00C60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0431B"/>
    <w:multiLevelType w:val="hybridMultilevel"/>
    <w:tmpl w:val="2D64AB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1307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C9"/>
    <w:rsid w:val="00000894"/>
    <w:rsid w:val="000414E9"/>
    <w:rsid w:val="000430F2"/>
    <w:rsid w:val="00051D95"/>
    <w:rsid w:val="00087D67"/>
    <w:rsid w:val="000F422C"/>
    <w:rsid w:val="000F6D21"/>
    <w:rsid w:val="00111788"/>
    <w:rsid w:val="0011192D"/>
    <w:rsid w:val="001A4C44"/>
    <w:rsid w:val="001E4B8E"/>
    <w:rsid w:val="001F157B"/>
    <w:rsid w:val="0025401C"/>
    <w:rsid w:val="00276BC9"/>
    <w:rsid w:val="002B2047"/>
    <w:rsid w:val="002C455C"/>
    <w:rsid w:val="002D79C9"/>
    <w:rsid w:val="002E6475"/>
    <w:rsid w:val="003371C4"/>
    <w:rsid w:val="00351CE2"/>
    <w:rsid w:val="003A714C"/>
    <w:rsid w:val="003C078C"/>
    <w:rsid w:val="003C2EEA"/>
    <w:rsid w:val="003E6106"/>
    <w:rsid w:val="003F443C"/>
    <w:rsid w:val="0041780E"/>
    <w:rsid w:val="00432AAE"/>
    <w:rsid w:val="004C2B6F"/>
    <w:rsid w:val="004E6197"/>
    <w:rsid w:val="00525CF7"/>
    <w:rsid w:val="00540302"/>
    <w:rsid w:val="0055472C"/>
    <w:rsid w:val="00592618"/>
    <w:rsid w:val="005A57E0"/>
    <w:rsid w:val="005D2EC3"/>
    <w:rsid w:val="00640FCB"/>
    <w:rsid w:val="00647CB9"/>
    <w:rsid w:val="0066373A"/>
    <w:rsid w:val="00666876"/>
    <w:rsid w:val="006C114C"/>
    <w:rsid w:val="006C38E2"/>
    <w:rsid w:val="006F1E65"/>
    <w:rsid w:val="00714BBD"/>
    <w:rsid w:val="00764389"/>
    <w:rsid w:val="00777819"/>
    <w:rsid w:val="00783AFE"/>
    <w:rsid w:val="0079130C"/>
    <w:rsid w:val="007E0C88"/>
    <w:rsid w:val="007F7BE9"/>
    <w:rsid w:val="00854566"/>
    <w:rsid w:val="008A14C2"/>
    <w:rsid w:val="00941BA0"/>
    <w:rsid w:val="0094432C"/>
    <w:rsid w:val="00964E5C"/>
    <w:rsid w:val="009676AD"/>
    <w:rsid w:val="00995651"/>
    <w:rsid w:val="009D58D7"/>
    <w:rsid w:val="009E03AA"/>
    <w:rsid w:val="00A45803"/>
    <w:rsid w:val="00A8509F"/>
    <w:rsid w:val="00AB7B2C"/>
    <w:rsid w:val="00AC7275"/>
    <w:rsid w:val="00B2266C"/>
    <w:rsid w:val="00B9033F"/>
    <w:rsid w:val="00BE58EE"/>
    <w:rsid w:val="00BE5A10"/>
    <w:rsid w:val="00C513E3"/>
    <w:rsid w:val="00C60A02"/>
    <w:rsid w:val="00C85692"/>
    <w:rsid w:val="00CC38E6"/>
    <w:rsid w:val="00CD64DD"/>
    <w:rsid w:val="00D03A55"/>
    <w:rsid w:val="00D13C91"/>
    <w:rsid w:val="00D2015A"/>
    <w:rsid w:val="00D23378"/>
    <w:rsid w:val="00D649E1"/>
    <w:rsid w:val="00DA2A62"/>
    <w:rsid w:val="00DC0B09"/>
    <w:rsid w:val="00DD72C6"/>
    <w:rsid w:val="00DE488A"/>
    <w:rsid w:val="00DF0C13"/>
    <w:rsid w:val="00E80CCA"/>
    <w:rsid w:val="00EB0D51"/>
    <w:rsid w:val="00EB6C5A"/>
    <w:rsid w:val="00ED5F91"/>
    <w:rsid w:val="00F11538"/>
    <w:rsid w:val="00F11BFF"/>
    <w:rsid w:val="00F26239"/>
    <w:rsid w:val="00F72430"/>
    <w:rsid w:val="00F77AAA"/>
    <w:rsid w:val="00F96BF6"/>
    <w:rsid w:val="00FC23AB"/>
    <w:rsid w:val="00FC328E"/>
    <w:rsid w:val="00FD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BAE1"/>
  <w15:chartTrackingRefBased/>
  <w15:docId w15:val="{54341E32-978C-4059-8565-47C55681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BC9"/>
    <w:pPr>
      <w:ind w:left="720"/>
      <w:contextualSpacing/>
    </w:pPr>
    <w:rPr>
      <w:lang w:val="it-IT"/>
    </w:rPr>
  </w:style>
  <w:style w:type="paragraph" w:styleId="PlainText">
    <w:name w:val="Plain Text"/>
    <w:basedOn w:val="Normal"/>
    <w:link w:val="PlainTextChar"/>
    <w:uiPriority w:val="99"/>
    <w:unhideWhenUsed/>
    <w:rsid w:val="00D649E1"/>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D649E1"/>
    <w:rPr>
      <w:rFonts w:ascii="Consolas" w:eastAsiaTheme="minorEastAsia" w:hAnsi="Consolas"/>
      <w:sz w:val="21"/>
      <w:szCs w:val="21"/>
    </w:rPr>
  </w:style>
  <w:style w:type="paragraph" w:customStyle="1" w:styleId="Body1First">
    <w:name w:val="Body 1 First"/>
    <w:basedOn w:val="Normal"/>
    <w:rsid w:val="00D649E1"/>
    <w:pPr>
      <w:spacing w:before="120" w:after="120" w:line="360" w:lineRule="auto"/>
    </w:pPr>
    <w:rPr>
      <w:rFonts w:ascii="Arial" w:hAnsi="Arial" w:cs="Arial"/>
      <w:lang w:eastAsia="en-AU"/>
    </w:rPr>
  </w:style>
  <w:style w:type="paragraph" w:customStyle="1" w:styleId="xmsonormal">
    <w:name w:val="x_msonormal"/>
    <w:basedOn w:val="Normal"/>
    <w:rsid w:val="003371C4"/>
    <w:pPr>
      <w:spacing w:after="0" w:line="240" w:lineRule="auto"/>
    </w:pPr>
    <w:rPr>
      <w:rFonts w:ascii="Calibri" w:hAnsi="Calibri" w:cs="Calibri"/>
    </w:rPr>
  </w:style>
  <w:style w:type="paragraph" w:customStyle="1" w:styleId="elementtoproof">
    <w:name w:val="elementtoproof"/>
    <w:basedOn w:val="Normal"/>
    <w:uiPriority w:val="99"/>
    <w:rsid w:val="00941BA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471cef36-82b7-4951-946c-7d484f1f0794" xsi:nil="true"/>
    <Self_Registration_Enabled0 xmlns="471cef36-82b7-4951-946c-7d484f1f0794" xsi:nil="true"/>
    <Student_Groups xmlns="471cef36-82b7-4951-946c-7d484f1f0794">
      <UserInfo>
        <DisplayName/>
        <AccountId xsi:nil="true"/>
        <AccountType/>
      </UserInfo>
    </Student_Groups>
    <TeamsChannelId xmlns="471cef36-82b7-4951-946c-7d484f1f0794" xsi:nil="true"/>
    <Math_Settings xmlns="471cef36-82b7-4951-946c-7d484f1f0794" xsi:nil="true"/>
    <NotebookType xmlns="471cef36-82b7-4951-946c-7d484f1f0794" xsi:nil="true"/>
    <Students xmlns="471cef36-82b7-4951-946c-7d484f1f0794">
      <UserInfo>
        <DisplayName/>
        <AccountId xsi:nil="true"/>
        <AccountType/>
      </UserInfo>
    </Students>
    <Has_Teacher_Only_SectionGroup xmlns="471cef36-82b7-4951-946c-7d484f1f0794" xsi:nil="true"/>
    <FolderType xmlns="471cef36-82b7-4951-946c-7d484f1f0794" xsi:nil="true"/>
    <Owner xmlns="471cef36-82b7-4951-946c-7d484f1f0794">
      <UserInfo>
        <DisplayName/>
        <AccountId xsi:nil="true"/>
        <AccountType/>
      </UserInfo>
    </Owner>
    <AppVersion xmlns="471cef36-82b7-4951-946c-7d484f1f0794" xsi:nil="true"/>
    <Invited_Teachers xmlns="471cef36-82b7-4951-946c-7d484f1f0794" xsi:nil="true"/>
    <Invited_Students xmlns="471cef36-82b7-4951-946c-7d484f1f0794" xsi:nil="true"/>
    <IsNotebookLocked xmlns="471cef36-82b7-4951-946c-7d484f1f0794" xsi:nil="true"/>
    <DefaultSectionNames xmlns="471cef36-82b7-4951-946c-7d484f1f0794" xsi:nil="true"/>
    <Teachers xmlns="471cef36-82b7-4951-946c-7d484f1f0794">
      <UserInfo>
        <DisplayName/>
        <AccountId xsi:nil="true"/>
        <AccountType/>
      </UserInfo>
    </Teachers>
    <Is_Collaboration_Space_Locked xmlns="471cef36-82b7-4951-946c-7d484f1f0794" xsi:nil="true"/>
    <Self_Registration_Enabled xmlns="471cef36-82b7-4951-946c-7d484f1f0794" xsi:nil="true"/>
    <CultureName xmlns="471cef36-82b7-4951-946c-7d484f1f07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A958DEDC2D5C4DB9775EE4566BB966" ma:contentTypeVersion="33" ma:contentTypeDescription="Create a new document." ma:contentTypeScope="" ma:versionID="4b58e1a8262286dd79f93941676bff98">
  <xsd:schema xmlns:xsd="http://www.w3.org/2001/XMLSchema" xmlns:xs="http://www.w3.org/2001/XMLSchema" xmlns:p="http://schemas.microsoft.com/office/2006/metadata/properties" xmlns:ns3="471cef36-82b7-4951-946c-7d484f1f0794" xmlns:ns4="4152e4b0-9273-4eb3-9219-cbfd475533bd" targetNamespace="http://schemas.microsoft.com/office/2006/metadata/properties" ma:root="true" ma:fieldsID="be97031a0063c372d6260296686e18bc" ns3:_="" ns4:_="">
    <xsd:import namespace="471cef36-82b7-4951-946c-7d484f1f0794"/>
    <xsd:import namespace="4152e4b0-9273-4eb3-9219-cbfd475533bd"/>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Templates" minOccurs="0"/>
                <xsd:element ref="ns3:Self_Registration_Enabled0"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TeamsChannelId" minOccurs="0"/>
                <xsd:element ref="ns3:IsNotebookLocked" minOccurs="0"/>
                <xsd:element ref="ns3:Math_Setting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cef36-82b7-4951-946c-7d484f1f079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Templates" ma:index="27" nillable="true" ma:displayName="Templates" ma:internalName="Templates">
      <xsd:simpleType>
        <xsd:restriction base="dms:Note">
          <xsd:maxLength value="255"/>
        </xsd:restriction>
      </xsd:simpleType>
    </xsd:element>
    <xsd:element name="Self_Registration_Enabled0" ma:index="28" nillable="true" ma:displayName="Self Registration Enabled" ma:internalName="Self_Registration_Enabled0">
      <xsd:simpleType>
        <xsd:restriction base="dms:Boolean"/>
      </xsd:simpleType>
    </xsd:element>
    <xsd:element name="MediaServiceAutoTags" ma:index="29" nillable="true" ma:displayName="MediaServiceAutoTags" ma:internalName="MediaServiceAutoTags"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Location" ma:index="32" nillable="true" ma:displayName="MediaServiceLocation" ma:internalName="MediaServiceLocation"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TeamsChannelId" ma:index="35" nillable="true" ma:displayName="Teams Channel Id" ma:internalName="TeamsChannelId">
      <xsd:simpleType>
        <xsd:restriction base="dms:Text"/>
      </xsd:simpleType>
    </xsd:element>
    <xsd:element name="IsNotebookLocked" ma:index="36" nillable="true" ma:displayName="Is Notebook Locked" ma:internalName="IsNotebookLocked">
      <xsd:simpleType>
        <xsd:restriction base="dms:Boolean"/>
      </xsd:simpleType>
    </xsd:element>
    <xsd:element name="Math_Settings" ma:index="37" nillable="true" ma:displayName="Math Settings" ma:internalName="Math_Settings">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52e4b0-9273-4eb3-9219-cbfd475533bd"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25A43-782A-4500-B118-99AE5FEF921F}">
  <ds:schemaRefs>
    <ds:schemaRef ds:uri="http://schemas.microsoft.com/sharepoint/v3/contenttype/forms"/>
  </ds:schemaRefs>
</ds:datastoreItem>
</file>

<file path=customXml/itemProps2.xml><?xml version="1.0" encoding="utf-8"?>
<ds:datastoreItem xmlns:ds="http://schemas.openxmlformats.org/officeDocument/2006/customXml" ds:itemID="{6AC13FB8-E811-420A-A7A0-99516BF83437}">
  <ds:schemaRefs>
    <ds:schemaRef ds:uri="http://schemas.microsoft.com/office/2006/metadata/properties"/>
    <ds:schemaRef ds:uri="http://schemas.microsoft.com/office/infopath/2007/PartnerControls"/>
    <ds:schemaRef ds:uri="471cef36-82b7-4951-946c-7d484f1f0794"/>
  </ds:schemaRefs>
</ds:datastoreItem>
</file>

<file path=customXml/itemProps3.xml><?xml version="1.0" encoding="utf-8"?>
<ds:datastoreItem xmlns:ds="http://schemas.openxmlformats.org/officeDocument/2006/customXml" ds:itemID="{B3B89003-FBD9-442C-9159-3F9E9EA8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cef36-82b7-4951-946c-7d484f1f0794"/>
    <ds:schemaRef ds:uri="4152e4b0-9273-4eb3-9219-cbfd47553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NIH Clinical Center</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Jay (NIH/CC/RMD) [E]</dc:creator>
  <cp:keywords/>
  <dc:description/>
  <cp:lastModifiedBy>Sarah Brand</cp:lastModifiedBy>
  <cp:revision>2</cp:revision>
  <dcterms:created xsi:type="dcterms:W3CDTF">2024-03-25T13:03:00Z</dcterms:created>
  <dcterms:modified xsi:type="dcterms:W3CDTF">2024-03-25T13:03:00Z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0x010100F2A958DEDC2D5C4DB9775EE4566BB966</vt:lpwstr>
  </property>
</Properties>
</file>